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themeColor="text1"/>
          <w:sz w:val="32"/>
          <w:szCs w:val="40"/>
          <w:lang w:val="en-US" w:eastAsia="zh-CN"/>
          <w14:textFill>
            <w14:solidFill>
              <w14:schemeClr w14:val="tx1"/>
            </w14:solidFill>
          </w14:textFill>
        </w:rPr>
      </w:pPr>
      <w:r>
        <w:rPr>
          <w:rFonts w:hint="eastAsia" w:ascii="黑体" w:hAnsi="黑体" w:eastAsia="黑体" w:cs="黑体"/>
          <w:b/>
          <w:bCs/>
          <w:color w:val="000000" w:themeColor="text1"/>
          <w:sz w:val="32"/>
          <w:szCs w:val="40"/>
          <w:lang w:val="en-US" w:eastAsia="zh-CN"/>
          <w14:textFill>
            <w14:solidFill>
              <w14:schemeClr w14:val="tx1"/>
            </w14:solidFill>
          </w14:textFill>
        </w:rPr>
        <w:t>重庆市潼南区医院共享轮椅服务采购项目</w:t>
      </w:r>
    </w:p>
    <w:p>
      <w:pPr>
        <w:pStyle w:val="2"/>
        <w:jc w:val="center"/>
        <w:rPr>
          <w:rFonts w:hint="eastAsia" w:ascii="仿宋" w:hAnsi="仿宋" w:eastAsia="仿宋" w:cs="仿宋"/>
          <w:b/>
          <w:bCs/>
          <w:sz w:val="32"/>
          <w:szCs w:val="28"/>
          <w:lang w:val="en-US" w:eastAsia="zh-CN"/>
        </w:rPr>
      </w:pPr>
      <w:r>
        <w:rPr>
          <w:rFonts w:hint="eastAsia" w:ascii="黑体" w:hAnsi="黑体" w:eastAsia="黑体" w:cs="黑体"/>
          <w:b/>
          <w:bCs/>
          <w:color w:val="000000" w:themeColor="text1"/>
          <w:sz w:val="32"/>
          <w:szCs w:val="40"/>
          <w:lang w:val="en-US" w:eastAsia="zh-CN"/>
          <w14:textFill>
            <w14:solidFill>
              <w14:schemeClr w14:val="tx1"/>
            </w14:solidFill>
          </w14:textFill>
        </w:rPr>
        <w:t>（综合评分法）</w:t>
      </w:r>
    </w:p>
    <w:p>
      <w:pPr>
        <w:jc w:val="center"/>
        <w:rPr>
          <w:rFonts w:hint="eastAsia" w:ascii="黑体" w:hAnsi="黑体" w:eastAsia="黑体" w:cs="黑体"/>
          <w:b w:val="0"/>
          <w:bCs w:val="0"/>
          <w:color w:val="000000" w:themeColor="text1"/>
          <w:sz w:val="144"/>
          <w:szCs w:val="180"/>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招</w:t>
      </w:r>
    </w:p>
    <w:p>
      <w:pPr>
        <w:pStyle w:val="2"/>
        <w:rPr>
          <w:rFonts w:hint="eastAsia"/>
          <w:lang w:val="en-US" w:eastAsia="zh-CN"/>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标</w:t>
      </w:r>
    </w:p>
    <w:p>
      <w:pPr>
        <w:pStyle w:val="2"/>
        <w:rPr>
          <w:rFonts w:hint="eastAsia"/>
          <w:lang w:val="en-US" w:eastAsia="zh-CN"/>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文</w:t>
      </w:r>
    </w:p>
    <w:p>
      <w:pPr>
        <w:pStyle w:val="2"/>
        <w:rPr>
          <w:rFonts w:hint="eastAsia"/>
          <w:lang w:val="en-US" w:eastAsia="zh-CN"/>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件</w:t>
      </w:r>
    </w:p>
    <w:p>
      <w:pPr>
        <w:jc w:val="both"/>
        <w:rPr>
          <w:rFonts w:hint="eastAsia"/>
          <w:b/>
          <w:bCs/>
          <w:color w:val="000000" w:themeColor="text1"/>
          <w:sz w:val="28"/>
          <w:szCs w:val="36"/>
          <w:lang w:val="en-US" w:eastAsia="zh-CN"/>
          <w14:textFill>
            <w14:solidFill>
              <w14:schemeClr w14:val="tx1"/>
            </w14:solidFill>
          </w14:textFill>
        </w:rPr>
      </w:pPr>
    </w:p>
    <w:p>
      <w:pPr>
        <w:pStyle w:val="2"/>
        <w:rPr>
          <w:rFonts w:hint="eastAsia"/>
          <w:lang w:val="en-US" w:eastAsia="zh-CN"/>
        </w:rPr>
      </w:pPr>
    </w:p>
    <w:p>
      <w:pPr>
        <w:ind w:firstLine="2249" w:firstLineChars="800"/>
        <w:jc w:val="left"/>
        <w:rPr>
          <w:rFonts w:hint="default"/>
          <w:b/>
          <w:bCs/>
          <w:color w:val="000000" w:themeColor="text1"/>
          <w:sz w:val="28"/>
          <w:szCs w:val="36"/>
          <w:u w:val="single"/>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 xml:space="preserve">采 购 人： </w:t>
      </w:r>
      <w:r>
        <w:rPr>
          <w:rFonts w:hint="eastAsia"/>
          <w:b/>
          <w:bCs/>
          <w:color w:val="000000" w:themeColor="text1"/>
          <w:sz w:val="28"/>
          <w:szCs w:val="36"/>
          <w:u w:val="single"/>
          <w:lang w:val="en-US" w:eastAsia="zh-CN"/>
          <w14:textFill>
            <w14:solidFill>
              <w14:schemeClr w14:val="tx1"/>
            </w14:solidFill>
          </w14:textFill>
        </w:rPr>
        <w:t>重庆市潼南区中医院</w:t>
      </w:r>
    </w:p>
    <w:p>
      <w:pPr>
        <w:ind w:firstLine="2249" w:firstLineChars="800"/>
        <w:jc w:val="left"/>
        <w:rPr>
          <w:rFonts w:hint="default"/>
          <w:b/>
          <w:bCs/>
          <w:color w:val="000000" w:themeColor="text1"/>
          <w:sz w:val="28"/>
          <w:szCs w:val="36"/>
          <w:u w:val="single"/>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项目编号：</w:t>
      </w:r>
      <w:r>
        <w:rPr>
          <w:rFonts w:hint="eastAsia"/>
          <w:b/>
          <w:bCs/>
          <w:color w:val="000000" w:themeColor="text1"/>
          <w:sz w:val="28"/>
          <w:szCs w:val="36"/>
          <w:u w:val="single"/>
          <w:lang w:val="en-US" w:eastAsia="zh-CN"/>
          <w14:textFill>
            <w14:solidFill>
              <w14:schemeClr w14:val="tx1"/>
            </w14:solidFill>
          </w14:textFill>
        </w:rPr>
        <w:t>TNQZYYZW001</w:t>
      </w:r>
    </w:p>
    <w:p>
      <w:pPr>
        <w:jc w:val="center"/>
        <w:rPr>
          <w:rFonts w:hint="eastAsia"/>
          <w:b/>
          <w:bCs/>
          <w:color w:val="000000" w:themeColor="text1"/>
          <w:sz w:val="28"/>
          <w:szCs w:val="36"/>
          <w:lang w:val="en-US" w:eastAsia="zh-CN"/>
          <w14:textFill>
            <w14:solidFill>
              <w14:schemeClr w14:val="tx1"/>
            </w14:solidFill>
          </w14:textFill>
        </w:rPr>
      </w:pPr>
    </w:p>
    <w:p>
      <w:pPr>
        <w:rPr>
          <w:rFonts w:hint="eastAsia"/>
          <w:lang w:val="en-US" w:eastAsia="zh-CN"/>
        </w:rPr>
      </w:pPr>
    </w:p>
    <w:p>
      <w:pPr>
        <w:pStyle w:val="2"/>
        <w:rPr>
          <w:rFonts w:hint="eastAsia"/>
          <w:lang w:val="en-US" w:eastAsia="zh-CN"/>
        </w:rPr>
      </w:pP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目    录</w:t>
      </w:r>
    </w:p>
    <w:p>
      <w:pPr>
        <w:numPr>
          <w:ilvl w:val="0"/>
          <w:numId w:val="1"/>
        </w:numPr>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招标公告</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第二部分 招标文件</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一、投标人须知前附表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二、投标人须知</w:t>
      </w:r>
    </w:p>
    <w:p>
      <w:pPr>
        <w:rPr>
          <w:rFonts w:hint="default"/>
          <w:sz w:val="28"/>
          <w:szCs w:val="36"/>
          <w:lang w:val="en-US" w:eastAsia="zh-CN"/>
        </w:rPr>
      </w:pPr>
      <w:r>
        <w:rPr>
          <w:rFonts w:hint="eastAsia" w:ascii="仿宋" w:hAnsi="仿宋" w:eastAsia="仿宋" w:cs="仿宋"/>
          <w:b w:val="0"/>
          <w:bCs w:val="0"/>
          <w:sz w:val="28"/>
          <w:szCs w:val="36"/>
          <w:lang w:val="en-US" w:eastAsia="zh-CN"/>
        </w:rPr>
        <w:t>三、采购需求</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四、评审细则</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第三部分  投标文件格式</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一、开标一览表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二、投标函</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三、投标分项报价表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四、投标响应表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五、货物说明一览表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六、所供货物组部件、备品、备件清单</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七、投标人情况综合简介</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八、有关证明文件</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九、企业授权委托书格式</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十、所投货物的技术资料或样本等</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十一、投标人近三年无违法记录声明</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numPr>
          <w:ilvl w:val="0"/>
          <w:numId w:val="2"/>
        </w:numPr>
        <w:jc w:val="center"/>
        <w:rPr>
          <w:rFonts w:hint="eastAsia"/>
          <w:b/>
          <w:bCs/>
          <w:color w:val="000000" w:themeColor="text1"/>
          <w:sz w:val="36"/>
          <w:szCs w:val="44"/>
          <w:lang w:val="en-US" w:eastAsia="zh-CN"/>
          <w14:textFill>
            <w14:solidFill>
              <w14:schemeClr w14:val="tx1"/>
            </w14:solidFill>
          </w14:textFill>
        </w:rPr>
      </w:pPr>
      <w:r>
        <w:rPr>
          <w:rFonts w:hint="eastAsia"/>
          <w:b/>
          <w:bCs/>
          <w:color w:val="000000" w:themeColor="text1"/>
          <w:sz w:val="36"/>
          <w:szCs w:val="44"/>
          <w:lang w:val="en-US" w:eastAsia="zh-CN"/>
          <w14:textFill>
            <w14:solidFill>
              <w14:schemeClr w14:val="tx1"/>
            </w14:solidFill>
          </w14:textFill>
        </w:rPr>
        <w:t>招标公告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根据《中华人民共和国招标投标法》，我院</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拟</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对所需的</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共享轮椅</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进行国内公开招标采购，兹邀请合格的投标人前来投标。</w:t>
      </w:r>
      <w:r>
        <w:rPr>
          <w:rFonts w:hint="default" w:ascii="仿宋_GB2312" w:hAnsi="宋体" w:eastAsia="仿宋_GB2312" w:cs="仿宋_GB2312"/>
          <w:i w:val="0"/>
          <w:iCs w:val="0"/>
          <w:caps w:val="0"/>
          <w:color w:val="000000" w:themeColor="text1"/>
          <w:spacing w:val="0"/>
          <w:sz w:val="28"/>
          <w:szCs w:val="28"/>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18"/>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一、项目概况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招标</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编号：</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TNQZYYZW001</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招标项目</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名称</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医院</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共享</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轮椅</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服务采购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3、项目地点：重庆市潼南区中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医院</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4、资金来源：中标人投入</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Style w:val="18"/>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5、项目内容及数量：采用合作经营方式，供应商向采购人提供共享轮椅服务，供患者及患者家属自愿有偿使用。预估</w:t>
      </w:r>
      <w:r>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前期</w:t>
      </w:r>
      <w:r>
        <w:rPr>
          <w:rStyle w:val="18"/>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拟采购共享轮椅</w:t>
      </w:r>
      <w:r>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约</w:t>
      </w:r>
      <w:r>
        <w:rPr>
          <w:rStyle w:val="18"/>
          <w:rFonts w:hint="eastAsia" w:ascii="仿宋" w:hAnsi="仿宋" w:eastAsia="仿宋" w:cs="仿宋"/>
          <w:b w:val="0"/>
          <w:bCs w:val="0"/>
          <w:i w:val="0"/>
          <w:iCs w:val="0"/>
          <w:caps w:val="0"/>
          <w:color w:val="000000" w:themeColor="text1"/>
          <w:spacing w:val="0"/>
          <w:sz w:val="28"/>
          <w:szCs w:val="28"/>
          <w:u w:val="single"/>
          <w:shd w:val="clear" w:fill="FFFFFF"/>
          <w:lang w:val="en-US" w:eastAsia="zh-CN"/>
          <w14:textFill>
            <w14:solidFill>
              <w14:schemeClr w14:val="tx1"/>
            </w14:solidFill>
          </w14:textFill>
        </w:rPr>
        <w:t xml:space="preserve">  15</w:t>
      </w:r>
      <w:bookmarkStart w:id="7" w:name="_GoBack"/>
      <w:bookmarkEnd w:id="7"/>
      <w:r>
        <w:rPr>
          <w:rStyle w:val="18"/>
          <w:rFonts w:hint="eastAsia" w:ascii="仿宋" w:hAnsi="仿宋" w:eastAsia="仿宋" w:cs="仿宋"/>
          <w:b w:val="0"/>
          <w:bCs w:val="0"/>
          <w:i w:val="0"/>
          <w:iCs w:val="0"/>
          <w:caps w:val="0"/>
          <w:color w:val="000000" w:themeColor="text1"/>
          <w:spacing w:val="0"/>
          <w:sz w:val="28"/>
          <w:szCs w:val="28"/>
          <w:u w:val="single"/>
          <w:shd w:val="clear" w:fill="FFFFFF"/>
          <w:lang w:val="en-US" w:eastAsia="zh-CN"/>
          <w14:textFill>
            <w14:solidFill>
              <w14:schemeClr w14:val="tx1"/>
            </w14:solidFill>
          </w14:textFill>
        </w:rPr>
        <w:t xml:space="preserve">  </w:t>
      </w:r>
      <w:r>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张。</w:t>
      </w:r>
    </w:p>
    <w:p>
      <w:pPr>
        <w:pStyle w:val="1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投标人资格要求：</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1、符合《中华人民共和国政府采购法》第二十二条的规定；</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2、在中国境内注册并具有独立法人资格的合法企业，具有合法有效的营业执照，营业执照中注明有此相关的经营范围； </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3、本次招标不接受联合体投标；</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4、供应商存在以下不良信用记录情形之一的，不得推荐为中标候选供应商，不得确定为中标供应商：</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（1）供应商被人民法院列入失信被执行人的；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（2）供应商被工商行政管理部门列入企业经营异常名录的；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（3）供应商被税务部门列入重大税收违法案件当事人名单的；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（4）供应商被政府采购监管部门列入政府采购严重违法失信行为记录名单的。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采购文件获取说明：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1、招标文件获取时间：挂网之日起至202</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2、招标文件售价：O元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3、招标文件获取方式：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（1）本项目采用线上下载采购文件方式；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下载地址：登入重庆市潼南区中医院网站（</w:t>
      </w:r>
      <w:r>
        <w:rPr>
          <w:rFonts w:hint="eastAsia" w:ascii="微软雅黑" w:hAnsi="微软雅黑" w:eastAsia="微软雅黑" w:cs="微软雅黑"/>
          <w:i w:val="0"/>
          <w:iCs w:val="0"/>
          <w:caps w:val="0"/>
          <w:color w:val="000000"/>
          <w:spacing w:val="0"/>
          <w:sz w:val="28"/>
          <w:szCs w:val="28"/>
        </w:rPr>
        <w:t>http//www.cqstnqzyy.com</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）点击进入“信息公开”，下载采购文件；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4、公告期限：</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个工作日（挂网之日起至2024年4月25日）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五、投标截止时间和开标时间、开标地点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1、投标截止时间：2024年</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月</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日</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11:00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2、开标时间：2024年</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月</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日</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15:00</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，如有变动，将另行通知，投标人需在开标前按时将投标文件及所投共享轮椅的样品送至</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医院总务科办公室B509</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，逾期责任自负。</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3、开标地点：</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重庆市潼南区中医院门诊A520会议室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六、联系方式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招标单位：</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重庆市潼南区中医院</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联系地址：</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重庆市潼南区桂林街道巴渝大道中段836号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联系人：</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钟老师</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联系电话：</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023-44552726</w:t>
      </w:r>
    </w:p>
    <w:p>
      <w:pPr>
        <w:numPr>
          <w:ilvl w:val="0"/>
          <w:numId w:val="2"/>
        </w:numPr>
        <w:ind w:left="0" w:leftChars="0" w:firstLine="0" w:firstLineChars="0"/>
        <w:jc w:val="center"/>
        <w:rPr>
          <w:rFonts w:hint="eastAsia" w:asciiTheme="minorEastAsia" w:hAnsiTheme="minorEastAsia" w:eastAsiaTheme="minorEastAsia" w:cstheme="minorEastAsia"/>
          <w:b/>
          <w:bCs/>
          <w:color w:val="000000" w:themeColor="text1"/>
          <w:sz w:val="28"/>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44"/>
          <w:lang w:val="en-US" w:eastAsia="zh-CN"/>
          <w14:textFill>
            <w14:solidFill>
              <w14:schemeClr w14:val="tx1"/>
            </w14:solidFill>
          </w14:textFill>
        </w:rPr>
        <w:t>招标文件</w:t>
      </w:r>
    </w:p>
    <w:p>
      <w:pPr>
        <w:numPr>
          <w:ilvl w:val="0"/>
          <w:numId w:val="0"/>
        </w:numPr>
        <w:ind w:leftChars="0"/>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一、投标人须知前附表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235"/>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bCs/>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36"/>
                <w:vertAlign w:val="baseline"/>
                <w:lang w:val="en-US" w:eastAsia="zh-CN"/>
                <w14:textFill>
                  <w14:solidFill>
                    <w14:schemeClr w14:val="tx1"/>
                  </w14:solidFill>
                </w14:textFill>
              </w:rPr>
              <w:t>序号</w:t>
            </w:r>
          </w:p>
        </w:tc>
        <w:tc>
          <w:tcPr>
            <w:tcW w:w="2235" w:type="dxa"/>
          </w:tcPr>
          <w:p>
            <w:pPr>
              <w:numPr>
                <w:ilvl w:val="0"/>
                <w:numId w:val="0"/>
              </w:numPr>
              <w:jc w:val="center"/>
              <w:rPr>
                <w:rFonts w:hint="default" w:ascii="仿宋" w:hAnsi="仿宋" w:eastAsia="仿宋" w:cs="仿宋"/>
                <w:b/>
                <w:bCs/>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36"/>
                <w:vertAlign w:val="baseline"/>
                <w:lang w:val="en-US" w:eastAsia="zh-CN"/>
                <w14:textFill>
                  <w14:solidFill>
                    <w14:schemeClr w14:val="tx1"/>
                  </w14:solidFill>
                </w14:textFill>
              </w:rPr>
              <w:t>条款名称</w:t>
            </w:r>
          </w:p>
        </w:tc>
        <w:tc>
          <w:tcPr>
            <w:tcW w:w="5446" w:type="dxa"/>
          </w:tcPr>
          <w:p>
            <w:pPr>
              <w:numPr>
                <w:ilvl w:val="0"/>
                <w:numId w:val="0"/>
              </w:numPr>
              <w:jc w:val="center"/>
              <w:rPr>
                <w:rFonts w:hint="default" w:ascii="仿宋" w:hAnsi="仿宋" w:eastAsia="仿宋" w:cs="仿宋"/>
                <w:b/>
                <w:bCs/>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36"/>
                <w:vertAlign w:val="baseline"/>
                <w:lang w:val="en-US" w:eastAsia="zh-CN"/>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1</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采购人</w:t>
            </w:r>
          </w:p>
        </w:tc>
        <w:tc>
          <w:tcPr>
            <w:tcW w:w="5446"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2</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采购项目信息</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项目</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编号：</w:t>
            </w:r>
            <w:r>
              <w:rPr>
                <w:rFonts w:hint="eastAsia" w:ascii="仿宋" w:hAnsi="仿宋" w:eastAsia="仿宋" w:cs="仿宋"/>
                <w:b w:val="0"/>
                <w:bCs w:val="0"/>
                <w:color w:val="000000" w:themeColor="text1"/>
                <w:sz w:val="28"/>
                <w:szCs w:val="36"/>
                <w:u w:val="single"/>
                <w:vertAlign w:val="baseline"/>
                <w:lang w:val="en-US" w:eastAsia="zh-CN"/>
                <w14:textFill>
                  <w14:solidFill>
                    <w14:schemeClr w14:val="tx1"/>
                  </w14:solidFill>
                </w14:textFill>
              </w:rPr>
              <w:t>TNQZYYZW-001</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 xml:space="preserve">                   </w:t>
            </w:r>
          </w:p>
          <w:p>
            <w:pPr>
              <w:numPr>
                <w:ilvl w:val="0"/>
                <w:numId w:val="0"/>
              </w:numPr>
              <w:ind w:left="1400" w:hanging="1400" w:hangingChars="500"/>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项目</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名称</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院</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共享</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轮椅</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服务采购</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项目</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项目地点：</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院</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采购类别：服务类采购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3</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标书下载网址</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4</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投标有效期</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投标文件递交截止后</w:t>
            </w:r>
            <w:r>
              <w:rPr>
                <w:rFonts w:hint="eastAsia" w:ascii="仿宋" w:hAnsi="仿宋" w:eastAsia="仿宋" w:cs="仿宋"/>
                <w:b w:val="0"/>
                <w:bCs w:val="0"/>
                <w:color w:val="000000" w:themeColor="text1"/>
                <w:sz w:val="28"/>
                <w:szCs w:val="36"/>
                <w:u w:val="single"/>
                <w:vertAlign w:val="baseline"/>
                <w:lang w:val="en-US" w:eastAsia="zh-CN"/>
                <w14:textFill>
                  <w14:solidFill>
                    <w14:schemeClr w14:val="tx1"/>
                  </w14:solidFill>
                </w14:textFill>
              </w:rPr>
              <w:t>30</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5</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采购预算</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0预算，采购资金由</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中标人</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全额</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投入</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采购控制单价收费标准为：</w:t>
            </w:r>
            <w:r>
              <w:rPr>
                <w:rFonts w:hint="eastAsia" w:ascii="仿宋" w:hAnsi="仿宋" w:eastAsia="仿宋" w:cs="仿宋"/>
                <w:b w:val="0"/>
                <w:bCs w:val="0"/>
                <w:color w:val="000000" w:themeColor="text1"/>
                <w:sz w:val="28"/>
                <w:szCs w:val="36"/>
                <w:lang w:val="en-US" w:eastAsia="zh-CN"/>
                <w14:textFill>
                  <w14:solidFill>
                    <w14:schemeClr w14:val="tx1"/>
                  </w14:solidFill>
                </w14:textFill>
              </w:rPr>
              <w:t>收费标准为：预付金299元，解锁前30分钟免费，后</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元/半小时，</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每天封顶30元</w:t>
            </w:r>
            <w:r>
              <w:rPr>
                <w:rFonts w:hint="eastAsia" w:ascii="仿宋" w:hAnsi="仿宋" w:eastAsia="仿宋" w:cs="仿宋"/>
                <w:b w:val="0"/>
                <w:bCs w:val="0"/>
                <w:color w:val="000000" w:themeColor="text1"/>
                <w:sz w:val="28"/>
                <w:szCs w:val="36"/>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6</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供应商资质条件</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1.在中华人民共和国注册的供应商，持有合法有效的工商营业执照，</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符合《中华人民共和国政府采购法》第二十二条之规定：</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（一）具有独立承担民事责任的能力；</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（二）具有良好的商业信誉和健全的财务会计制度；</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（三）具有履行合同所必需的设备和专业技术能力；</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（四）有依法缴纳税收和社会保障资金的良好记录；</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（五）参加政府采购活动前三年内，在经营活动中没有重大违法记录；</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（六）法律、行政法规规定的其他条件。</w:t>
            </w:r>
          </w:p>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2.无不良信用记录（即未被“信用中国”、“中国政府采购网”等网站列入失信被执行人、重大税收违法案件当事人名单及支付采购严重违法失信行为记录名单）；</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3.本项目不接受联合体参与谈判。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8</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评审方法</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9</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投标文件</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纸质文件：正本一份，副本叁份，应密封完好。</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装订要求：正副本分别装订成册。应装订牢固、目录清楚、主页编码、页码准确。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10</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封套上应载明的信息</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供应商名称：</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重庆市潼南区中医院共享轮椅服务采购项目投标文件</w:t>
            </w:r>
          </w:p>
        </w:tc>
      </w:tr>
    </w:tbl>
    <w:p>
      <w:pPr>
        <w:numPr>
          <w:ilvl w:val="0"/>
          <w:numId w:val="0"/>
        </w:numPr>
        <w:ind w:leftChars="0"/>
        <w:jc w:val="both"/>
        <w:rPr>
          <w:rFonts w:hint="default" w:ascii="仿宋" w:hAnsi="仿宋" w:eastAsia="仿宋" w:cs="仿宋"/>
          <w:b/>
          <w:bCs/>
          <w:color w:val="000000" w:themeColor="text1"/>
          <w:sz w:val="28"/>
          <w:szCs w:val="36"/>
          <w:lang w:val="en-US" w:eastAsia="zh-CN"/>
          <w14:textFill>
            <w14:solidFill>
              <w14:schemeClr w14:val="tx1"/>
            </w14:solidFill>
          </w14:textFill>
        </w:rPr>
      </w:pPr>
    </w:p>
    <w:p>
      <w:pPr>
        <w:pStyle w:val="2"/>
        <w:rPr>
          <w:rFonts w:hint="default" w:ascii="仿宋" w:hAnsi="仿宋" w:eastAsia="仿宋" w:cs="仿宋"/>
          <w:b/>
          <w:bCs/>
          <w:color w:val="000000" w:themeColor="text1"/>
          <w:sz w:val="28"/>
          <w:szCs w:val="36"/>
          <w:lang w:val="en-US" w:eastAsia="zh-CN"/>
          <w14:textFill>
            <w14:solidFill>
              <w14:schemeClr w14:val="tx1"/>
            </w14:solidFill>
          </w14:textFill>
        </w:rPr>
      </w:pPr>
    </w:p>
    <w:p>
      <w:pPr>
        <w:rPr>
          <w:rFonts w:hint="default"/>
          <w:lang w:val="en-US" w:eastAsia="zh-CN"/>
        </w:rPr>
      </w:pPr>
    </w:p>
    <w:p>
      <w:pPr>
        <w:numPr>
          <w:ilvl w:val="0"/>
          <w:numId w:val="0"/>
        </w:numPr>
        <w:ind w:leftChars="0"/>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二、投标人须知</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（一）总    则</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1、适用范围</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1.1本招标文件是根据《中华人民共和国政府采购法》（以下简称“政府采购法”）等相关法律、法规制订。</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1.2本招标文件仅适用于本次招标采购所叙述的采购项目。</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2、定义</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2.1货物服务：既是指本范本适用于货物采购或服务采购，也是指货物采购中所伴随的服务或服务采购中伴随的货物采购。</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2.2采购人: 是指依法进行政府采购的国家机关、事业单位、团体组织。即本次采购项目的业主方。</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供应商：是指向采购人提供货物、工程或者服务的法人、其他组织或者自然人。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投标人：是指响应招标并且符合招标文件规定资格条件和参加投标竞争的法人、其他组织或者自然人。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3、合格的投标人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3.1根据政府采购法的规定，参与政府采购活动的投标人必须是满足以下条件的法人、其他组织或者自然人：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（1）具有独立承担民事责任的能力；</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（2）具有良好的商业信誉和健全的财务会计制度；</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（3）具有履行合同所必需的设备和专业技术能力；</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（4）有依法缴纳税收和社会保障资金的良好记录；</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（5）参加政府采购活动前三年内，在经营活动中没有重大违法记录；</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（6）法律、行政法规规定的其他条件。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3.2投标人还应符合本采购项目的要求。（具体见本项目招标公告及采购需求）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4、投标费用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4.1投标人必须自行承担所有与参加投标有关的费用。不论投标的结果如何，采购人在任何情况下均无义务和责任承担这些费用。</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（二）招标文件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5、招标文件构成</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5.1招标文件包括：</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（一）投标人须知前附表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（二）投标人须知</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（三）采购需求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（四）评审细则</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（五）投标文件格式</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5.2投标人应认真阅读和充分理解招标文件中所有的内容。如果投标人没有满足招标文件的有关要求，其风险由投标人自行承担。  </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6、招标文件的澄清</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6.1投标人可以要求采购人对招标文件中的有关问题进行答疑、澄清。</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6.2投标人对招标文件如有疑问，应在“投标人须知前附表”规定的时间前按招标公告中的联系方式，以书面形式（如传真、信件、电报等）通知采购人。采购人对在此规定时间以前收到的、且需要做出澄清的问题，将以第7.1节所述方式进行答复，但不说明问题的来源。</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7、招标文件的修改</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7.1采购人对投标人质疑的答复和对招标文件的修改，将以答疑补遗的形式公告于“投标人须知前附表”序号3所述网址（以下简称指定网址）。该答疑补遗是招标文件不可缺少的组成部分，对参与采购活动的有关各方均具有约束力。</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7.2投标人应主动上网查询该项目的相关答疑补遗公告。采购人不承担投标人未及时关注相关信息引发的相关责任。在澄清、答疑或补遗公告发布后下载招标文件的投标人请自行查看网站相关公告。</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7.3为使投标人有充分时间对招标文件的修改部分进行研究、或是由于其他原因，采购人可以决定延长投标截止日期。延长投标截止日期的通知将发布在指定的网址上，不再另行通知。</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7.4当招标文件与招标文件的澄清、修改、补充通知就同一内容的表述不一致时，以最后发出的内容为准。</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（三）投标文件的编制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、投标文件构成</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.1投标文件包括：</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（一）开标一览表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（二）投标函</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三</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）投标响应表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四</w:t>
      </w:r>
      <w:r>
        <w:rPr>
          <w:rFonts w:hint="default" w:ascii="仿宋" w:hAnsi="仿宋" w:eastAsia="仿宋" w:cs="仿宋"/>
          <w:b w:val="0"/>
          <w:bCs w:val="0"/>
          <w:color w:val="000000" w:themeColor="text1"/>
          <w:sz w:val="28"/>
          <w:szCs w:val="36"/>
          <w:lang w:val="en-US" w:eastAsia="zh-CN"/>
          <w14:textFill>
            <w14:solidFill>
              <w14:schemeClr w14:val="tx1"/>
            </w14:solidFill>
          </w14:textFill>
        </w:rPr>
        <w:t>）货物技术参数及配置一览表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五</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）投标人情况综合简介</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七</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）投标企业资质文件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八</w:t>
      </w:r>
      <w:r>
        <w:rPr>
          <w:rFonts w:hint="default" w:ascii="仿宋" w:hAnsi="仿宋" w:eastAsia="仿宋" w:cs="仿宋"/>
          <w:b w:val="0"/>
          <w:bCs w:val="0"/>
          <w:color w:val="000000" w:themeColor="text1"/>
          <w:sz w:val="28"/>
          <w:szCs w:val="36"/>
          <w:lang w:val="en-US" w:eastAsia="zh-CN"/>
          <w14:textFill>
            <w14:solidFill>
              <w14:schemeClr w14:val="tx1"/>
            </w14:solidFill>
          </w14:textFill>
        </w:rPr>
        <w:t>）授权委托书</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九</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）投标人近三年无违法记录声明</w:t>
      </w:r>
    </w:p>
    <w:p>
      <w:pPr>
        <w:pStyle w:val="2"/>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（十）共享合作方案、服务保障及应急预案</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投标人必须对其投标文件的真实性与准确性负责。投标人一旦中标，其投标文件将作为合同的重要组成部分。</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9</w:t>
      </w:r>
      <w:r>
        <w:rPr>
          <w:rFonts w:hint="default" w:ascii="仿宋" w:hAnsi="仿宋" w:eastAsia="仿宋" w:cs="仿宋"/>
          <w:b w:val="0"/>
          <w:bCs w:val="0"/>
          <w:color w:val="000000" w:themeColor="text1"/>
          <w:sz w:val="28"/>
          <w:szCs w:val="36"/>
          <w:lang w:val="en-US" w:eastAsia="zh-CN"/>
          <w14:textFill>
            <w14:solidFill>
              <w14:schemeClr w14:val="tx1"/>
            </w14:solidFill>
          </w14:textFill>
        </w:rPr>
        <w:t>、证明投标人合格的资格文件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9</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.1投标人在其投标文件中，应包括证明其有资格参加投标，以及中标后有能力履行合同所必需的生产、技术、服务和财务管理等方面能力的证明文件。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9</w:t>
      </w:r>
      <w:r>
        <w:rPr>
          <w:rFonts w:hint="default" w:ascii="仿宋" w:hAnsi="仿宋" w:eastAsia="仿宋" w:cs="仿宋"/>
          <w:b w:val="0"/>
          <w:bCs w:val="0"/>
          <w:color w:val="000000" w:themeColor="text1"/>
          <w:sz w:val="28"/>
          <w:szCs w:val="36"/>
          <w:lang w:val="en-US" w:eastAsia="zh-CN"/>
          <w14:textFill>
            <w14:solidFill>
              <w14:schemeClr w14:val="tx1"/>
            </w14:solidFill>
          </w14:textFill>
        </w:rPr>
        <w:t>.2本项目不接受联合体形式投标</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（2）在投标文件中弄虚作假并查实的；</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（3）投标人中标后，在规定期限内未能：</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     (a)根据第</w:t>
      </w:r>
      <w:r>
        <w:rPr>
          <w:rFonts w:hint="eastAsia" w:ascii="仿宋" w:hAnsi="仿宋" w:eastAsia="仿宋" w:cs="仿宋"/>
          <w:b w:val="0"/>
          <w:bCs w:val="0"/>
          <w:color w:val="auto"/>
          <w:sz w:val="28"/>
          <w:szCs w:val="36"/>
          <w:lang w:val="en-US" w:eastAsia="zh-CN"/>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条规定签订合同；</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     </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、投标有效期</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.1投标有效期在“投标人须知前附表”序号</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中有明确的规定。投标人如未就此提出异议，则视同接受；如承诺的投标有效期短于此规定时间的，将被视为非响应性投标而予以拒绝。</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.2在特殊情况下，采购人可于原投标有效期满之前，向投标人提出延长投标有效期的要求。延长投标有效期的要求将被刊登在指定的网站上。</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（四）投标文件的递交</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、投标文件的递交和撤回</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.1投标人应在招标文件规定的投标截止时间前递交投标文件。投标人应将</w:t>
      </w:r>
      <w:r>
        <w:rPr>
          <w:rFonts w:hint="eastAsia" w:ascii="仿宋" w:hAnsi="仿宋" w:eastAsia="仿宋" w:cs="仿宋"/>
          <w:b w:val="0"/>
          <w:bCs w:val="0"/>
          <w:color w:val="000000" w:themeColor="text1"/>
          <w:sz w:val="28"/>
          <w:szCs w:val="36"/>
          <w:lang w:val="en-US" w:eastAsia="zh-CN"/>
          <w14:textFill>
            <w14:solidFill>
              <w14:schemeClr w14:val="tx1"/>
            </w14:solidFill>
          </w14:textFill>
        </w:rPr>
        <w:t>纸质</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w:t>
      </w:r>
      <w:r>
        <w:rPr>
          <w:rFonts w:hint="eastAsia" w:ascii="仿宋" w:hAnsi="仿宋" w:eastAsia="仿宋" w:cs="仿宋"/>
          <w:b w:val="0"/>
          <w:bCs w:val="0"/>
          <w:color w:val="000000" w:themeColor="text1"/>
          <w:sz w:val="28"/>
          <w:szCs w:val="36"/>
          <w:lang w:val="en-US" w:eastAsia="zh-CN"/>
          <w14:textFill>
            <w14:solidFill>
              <w14:schemeClr w14:val="tx1"/>
            </w14:solidFill>
          </w14:textFill>
        </w:rPr>
        <w:t>递交至上述招标公共中的制定地址</w:t>
      </w:r>
      <w:r>
        <w:rPr>
          <w:rFonts w:hint="default" w:ascii="仿宋" w:hAnsi="仿宋" w:eastAsia="仿宋" w:cs="仿宋"/>
          <w:b w:val="0"/>
          <w:bCs w:val="0"/>
          <w:color w:val="000000" w:themeColor="text1"/>
          <w:sz w:val="28"/>
          <w:szCs w:val="36"/>
          <w:lang w:val="en-US" w:eastAsia="zh-CN"/>
          <w14:textFill>
            <w14:solidFill>
              <w14:schemeClr w14:val="tx1"/>
            </w14:solidFill>
          </w14:textFill>
        </w:rPr>
        <w:t>，未及时</w:t>
      </w:r>
      <w:r>
        <w:rPr>
          <w:rFonts w:hint="eastAsia" w:ascii="仿宋" w:hAnsi="仿宋" w:eastAsia="仿宋" w:cs="仿宋"/>
          <w:b w:val="0"/>
          <w:bCs w:val="0"/>
          <w:color w:val="000000" w:themeColor="text1"/>
          <w:sz w:val="28"/>
          <w:szCs w:val="36"/>
          <w:lang w:val="en-US" w:eastAsia="zh-CN"/>
          <w14:textFill>
            <w14:solidFill>
              <w14:schemeClr w14:val="tx1"/>
            </w14:solidFill>
          </w14:textFill>
        </w:rPr>
        <w:t>递交</w:t>
      </w:r>
      <w:r>
        <w:rPr>
          <w:rFonts w:hint="default" w:ascii="仿宋" w:hAnsi="仿宋" w:eastAsia="仿宋" w:cs="仿宋"/>
          <w:b w:val="0"/>
          <w:bCs w:val="0"/>
          <w:color w:val="000000" w:themeColor="text1"/>
          <w:sz w:val="28"/>
          <w:szCs w:val="36"/>
          <w:lang w:val="en-US" w:eastAsia="zh-CN"/>
          <w14:textFill>
            <w14:solidFill>
              <w14:schemeClr w14:val="tx1"/>
            </w14:solidFill>
          </w14:textFill>
        </w:rPr>
        <w:t>的，采购人不予受理。</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.2除招标文件另有规定外，投标人所递交的投标文件不予退还。 </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（五）开标与评标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、开标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.1采购人按招标文件规定的时间、地点组织公开开标。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.2开标会议由</w:t>
      </w:r>
      <w:r>
        <w:rPr>
          <w:rFonts w:hint="eastAsia" w:ascii="仿宋" w:hAnsi="仿宋" w:eastAsia="仿宋" w:cs="仿宋"/>
          <w:b w:val="0"/>
          <w:bCs w:val="0"/>
          <w:color w:val="000000" w:themeColor="text1"/>
          <w:sz w:val="28"/>
          <w:szCs w:val="36"/>
          <w:lang w:val="en-US" w:eastAsia="zh-CN"/>
          <w14:textFill>
            <w14:solidFill>
              <w14:schemeClr w14:val="tx1"/>
            </w14:solidFill>
          </w14:textFill>
        </w:rPr>
        <w:t>评委会</w:t>
      </w:r>
      <w:r>
        <w:rPr>
          <w:rFonts w:hint="default" w:ascii="仿宋" w:hAnsi="仿宋" w:eastAsia="仿宋" w:cs="仿宋"/>
          <w:b w:val="0"/>
          <w:bCs w:val="0"/>
          <w:color w:val="000000" w:themeColor="text1"/>
          <w:sz w:val="28"/>
          <w:szCs w:val="36"/>
          <w:lang w:val="en-US" w:eastAsia="zh-CN"/>
          <w14:textFill>
            <w14:solidFill>
              <w14:schemeClr w14:val="tx1"/>
            </w14:solidFill>
          </w14:textFill>
        </w:rPr>
        <w:t>主持。开标会议上将当众公布投标人名称</w:t>
      </w:r>
      <w:r>
        <w:rPr>
          <w:rFonts w:hint="eastAsia" w:ascii="仿宋" w:hAnsi="仿宋" w:eastAsia="仿宋" w:cs="仿宋"/>
          <w:b w:val="0"/>
          <w:bCs w:val="0"/>
          <w:color w:val="000000" w:themeColor="text1"/>
          <w:sz w:val="28"/>
          <w:szCs w:val="36"/>
          <w:lang w:val="en-US" w:eastAsia="zh-CN"/>
          <w14:textFill>
            <w14:solidFill>
              <w14:schemeClr w14:val="tx1"/>
            </w14:solidFill>
          </w14:textFill>
        </w:rPr>
        <w:t>、</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投标报价等主要内容。</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评标工作由为该项目专门组织的五人及以上单数组成的评标委员会(以下简称“评委会”)进行。</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评标包括投标文件初审、澄清有关问题、比较与评价（复审）和推荐中标候选人名单几个步骤。</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投标文件初审包括资格性审查和符合性审查两个方面。</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具体初审指标见“四、评审细则”的“初审表”，初审未通过的投标文件做无效标处理。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按招标文件中规定的评标方法和标准，评委会将对通过初审的投标文件，进行商务和技术评估、综合比较与评价，即复审。复审的具体办法与标准，见本招标文件“四、评审细则”。</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5</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评标结束时，评委会要按照规定的格式写出评标报告，说明评标过程中的主要情况，按照顺序排列推荐三位中标候选人。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、开标评标异常情况处理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.1投标文件递交截止时间后参加投标人不足三家的，除采购任务取消情形外，采购人在报政府采购监管部门同意后，按以下原则处理：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（1）招标文件没有不合理条款、招标公告时间及程序符合规定的，采取竞争性谈判、询价或者单一来源方式采购；</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（2）招标文件存在不合理条款的，招标公告时间及程序不符合规定的，将作废标处理并重新组织招标。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.2开标、评标时出现以下情况之一的，将废标：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(1)投标人的报价均超过了采购预算，采购人不能支付的；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(2)出现影响采购公正的违法、违规行为的。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.3废标后，采购人将通过指定的网站进行公告。</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.4在评标期间，如出现符合专业条件的投标人或者对招标文件作出实质响应的投标人不足三家情形的，将比照第</w:t>
      </w:r>
      <w:r>
        <w:rPr>
          <w:rFonts w:hint="eastAsia" w:ascii="仿宋" w:hAnsi="仿宋" w:eastAsia="仿宋" w:cs="仿宋"/>
          <w:b w:val="0"/>
          <w:bCs w:val="0"/>
          <w:color w:val="auto"/>
          <w:sz w:val="28"/>
          <w:szCs w:val="36"/>
          <w:lang w:val="en-US" w:eastAsia="zh-CN"/>
        </w:rPr>
        <w:t>15</w:t>
      </w:r>
      <w:r>
        <w:rPr>
          <w:rFonts w:hint="default" w:ascii="仿宋" w:hAnsi="仿宋" w:eastAsia="仿宋" w:cs="仿宋"/>
          <w:b w:val="0"/>
          <w:bCs w:val="0"/>
          <w:color w:val="auto"/>
          <w:sz w:val="28"/>
          <w:szCs w:val="36"/>
          <w:lang w:val="en-US" w:eastAsia="zh-CN"/>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条规定执行。</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、无效投标条款</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.1投标人不符合招标文件规定资格要求的；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.3投标文件签署、盖章不符合招标文件要求的；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投标文件出现重大偏差，未对招标文件进行实质性响应的（★部分为实质性要求）；</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5</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投标人有本招标文件规定的恶意串通投标情形的；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6</w:t>
      </w:r>
      <w:r>
        <w:rPr>
          <w:rFonts w:hint="default" w:ascii="仿宋" w:hAnsi="仿宋" w:eastAsia="仿宋" w:cs="仿宋"/>
          <w:b w:val="0"/>
          <w:bCs w:val="0"/>
          <w:color w:val="000000" w:themeColor="text1"/>
          <w:sz w:val="28"/>
          <w:szCs w:val="36"/>
          <w:lang w:val="en-US" w:eastAsia="zh-CN"/>
          <w14:textFill>
            <w14:solidFill>
              <w14:schemeClr w14:val="tx1"/>
            </w14:solidFill>
          </w14:textFill>
        </w:rPr>
        <w:t>其它评标委员会认为有必要取消的投标；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7</w:t>
      </w:r>
      <w:r>
        <w:rPr>
          <w:rFonts w:hint="default" w:ascii="仿宋" w:hAnsi="仿宋" w:eastAsia="仿宋" w:cs="仿宋"/>
          <w:b w:val="0"/>
          <w:bCs w:val="0"/>
          <w:color w:val="000000" w:themeColor="text1"/>
          <w:sz w:val="28"/>
          <w:szCs w:val="36"/>
          <w:lang w:val="en-US" w:eastAsia="zh-CN"/>
          <w14:textFill>
            <w14:solidFill>
              <w14:schemeClr w14:val="tx1"/>
            </w14:solidFill>
          </w14:textFill>
        </w:rPr>
        <w:t>法律、法规规定的其它情况。</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17</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、评标过程的保密性</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17</w:t>
      </w:r>
      <w:r>
        <w:rPr>
          <w:rFonts w:hint="default" w:ascii="仿宋" w:hAnsi="仿宋" w:eastAsia="仿宋" w:cs="仿宋"/>
          <w:b w:val="0"/>
          <w:bCs w:val="0"/>
          <w:color w:val="000000" w:themeColor="text1"/>
          <w:sz w:val="28"/>
          <w:szCs w:val="36"/>
          <w:lang w:val="en-US" w:eastAsia="zh-CN"/>
          <w14:textFill>
            <w14:solidFill>
              <w14:schemeClr w14:val="tx1"/>
            </w14:solidFill>
          </w14:textFill>
        </w:rPr>
        <w:t>.1开标后，直到授予中标人合同止，凡是与标书审查、澄清、评价与比较以及授标建议等评审方面的情况，均不得向投标人或其他无关的人员透露。</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17</w:t>
      </w:r>
      <w:r>
        <w:rPr>
          <w:rFonts w:hint="default" w:ascii="仿宋" w:hAnsi="仿宋" w:eastAsia="仿宋" w:cs="仿宋"/>
          <w:b w:val="0"/>
          <w:bCs w:val="0"/>
          <w:color w:val="000000" w:themeColor="text1"/>
          <w:sz w:val="28"/>
          <w:szCs w:val="36"/>
          <w:lang w:val="en-US" w:eastAsia="zh-CN"/>
          <w14:textFill>
            <w14:solidFill>
              <w14:schemeClr w14:val="tx1"/>
            </w14:solidFill>
          </w14:textFill>
        </w:rPr>
        <w:t>.2在评标过程中，投标人如向评委会成员施加任何影响，都将会导致其投标文件被拒绝。</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（六）授予合同</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、确定中标人及合同的签订与争议处理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.1采购人授权评标委员会将排名第一的中标候选人确定为中标人。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.1采购人按照评标报告中推荐的中标侯选人顺序确定中标人。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.2采购人将在指定网址发布中标公告。</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.3中标公告发布后，采购人将向中标人发放中标通知书。中标人应在规定的时间内领取中标通知书。</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.4中标人应在中标通知书发出之日起三十日内与采购人签订合同。招标文件、中标人的投标文件及澄清文件等，均作为合同的附件。</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5中标人因不可抗力、自身原因，或者被查实存在影响中标结果的违法行为等情形，不能在规定的时间内与采购人签订采购合同，采购人可以与排在中标人之后第一位的中标候选人签订采购合同，以此类推或进行重新招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.6采购合同在履行过程中发生的争议，由双方当事人协商解决，协商解决不成的，提交</w:t>
      </w:r>
      <w:r>
        <w:rPr>
          <w:rFonts w:hint="eastAsia" w:ascii="仿宋" w:hAnsi="仿宋" w:eastAsia="仿宋" w:cs="仿宋"/>
          <w:b w:val="0"/>
          <w:bCs w:val="0"/>
          <w:color w:val="000000" w:themeColor="text1"/>
          <w:sz w:val="28"/>
          <w:szCs w:val="36"/>
          <w:lang w:val="en-US" w:eastAsia="zh-CN"/>
          <w14:textFill>
            <w14:solidFill>
              <w14:schemeClr w14:val="tx1"/>
            </w14:solidFill>
          </w14:textFill>
        </w:rPr>
        <w:t>潼南区</w:t>
      </w:r>
      <w:r>
        <w:rPr>
          <w:rFonts w:hint="default" w:ascii="仿宋" w:hAnsi="仿宋" w:eastAsia="仿宋" w:cs="仿宋"/>
          <w:b w:val="0"/>
          <w:bCs w:val="0"/>
          <w:color w:val="000000" w:themeColor="text1"/>
          <w:sz w:val="28"/>
          <w:szCs w:val="36"/>
          <w:lang w:val="en-US" w:eastAsia="zh-CN"/>
          <w14:textFill>
            <w14:solidFill>
              <w14:schemeClr w14:val="tx1"/>
            </w14:solidFill>
          </w14:textFill>
        </w:rPr>
        <w:t>仲裁委员会仲裁。</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（七）质疑与投诉</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、质疑</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1招标文件发售后，参与采购活动的投标人如发现招标文件的商务条款、技术要求等存在倾向性、错误、遗漏、含混不清等问题，可在“投标人须知前附表”规定的时间之前，以书面的方式向采购人提出质疑，要求修改或澄清。</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.2中标公告发布后，参与投标的投标人有异议的，应该在法定时限内向采购人提出书面质疑。但属于第2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.1节问题，且未在规定时间提出质疑的，不得提出质疑。</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3参与投标的投标人对中标公告提出的书面质疑，负有举证的责任。在质疑函中应清楚地写明所质疑的项目名称、编号、包号包名（如果有分包）、质疑的事项与事实等内容，并附上质疑事项、事实的证明文件。投标人在经其法定代表人签字并盖上投标人公章后，将该质疑函当面递交至采购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.4采购人在收到投标人的质疑函后，将审查质疑函的格式、内容以及所附的证明文件是否符合要求。如不符合，退回投标人，并要求其提供符合要求的质疑函。</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.5对于虚假、恶意质疑的投标人，被质疑人应当驳回，并向同级政府采购监督管理部门报告，将其列入不良行为记录名单，并依法予以处罚。</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.6采购人处理质疑的时间，从实际接受投标人质疑函后七个工作日内给予书面答复。</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.7投标人对采购人的答复不满意，或者采购人未在规定的时间内答复的，可以在答复期满后十五个工作日内按有关规定，向同级政府采购监督管理部门进行投诉。</w:t>
      </w:r>
    </w:p>
    <w:p>
      <w:pPr>
        <w:numPr>
          <w:ilvl w:val="0"/>
          <w:numId w:val="0"/>
        </w:numPr>
        <w:jc w:val="left"/>
        <w:rPr>
          <w:rFonts w:hint="default"/>
          <w:b w:val="0"/>
          <w:bCs w:val="0"/>
          <w:color w:val="000000" w:themeColor="text1"/>
          <w:sz w:val="28"/>
          <w:szCs w:val="36"/>
          <w:lang w:val="en-US" w:eastAsia="zh-CN"/>
          <w14:textFill>
            <w14:solidFill>
              <w14:schemeClr w14:val="tx1"/>
            </w14:solidFill>
          </w14:textFill>
        </w:rPr>
      </w:pPr>
    </w:p>
    <w:p>
      <w:pPr>
        <w:numPr>
          <w:ilvl w:val="0"/>
          <w:numId w:val="0"/>
        </w:numPr>
        <w:jc w:val="both"/>
        <w:rPr>
          <w:rFonts w:hint="eastAsia" w:asciiTheme="minorEastAsia" w:hAnsiTheme="minorEastAsia" w:eastAsiaTheme="minorEastAsia" w:cstheme="minorEastAsia"/>
          <w:b/>
          <w:bCs/>
          <w:color w:val="000000" w:themeColor="text1"/>
          <w:sz w:val="28"/>
          <w:szCs w:val="36"/>
          <w:lang w:val="en-US" w:eastAsia="zh-CN"/>
          <w14:textFill>
            <w14:solidFill>
              <w14:schemeClr w14:val="tx1"/>
            </w14:solidFill>
          </w14:textFill>
        </w:rPr>
      </w:pPr>
      <w:r>
        <w:rPr>
          <w:rFonts w:hint="eastAsia" w:asciiTheme="minorEastAsia" w:hAnsiTheme="minorEastAsia" w:cstheme="minorEastAsia"/>
          <w:b/>
          <w:bCs/>
          <w:color w:val="000000" w:themeColor="text1"/>
          <w:sz w:val="28"/>
          <w:szCs w:val="36"/>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36"/>
          <w:lang w:val="en-US" w:eastAsia="zh-CN"/>
          <w14:textFill>
            <w14:solidFill>
              <w14:schemeClr w14:val="tx1"/>
            </w14:solidFill>
          </w14:textFill>
        </w:rPr>
        <w:t>采购需求</w:t>
      </w:r>
    </w:p>
    <w:p>
      <w:pPr>
        <w:numPr>
          <w:ilvl w:val="0"/>
          <w:numId w:val="0"/>
        </w:numPr>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（一）招标项目目的：</w:t>
      </w:r>
    </w:p>
    <w:p>
      <w:pPr>
        <w:numPr>
          <w:ilvl w:val="0"/>
          <w:numId w:val="0"/>
        </w:numPr>
        <w:ind w:firstLine="560" w:firstLineChars="20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为满足病患者出行需要，便于医院日常管理，运用互联网思维、共享理念，提升病患者及陪护人员对医院工作的满意度，提高医疗工作效率，我院决定引进共享轮椅服务。</w:t>
      </w:r>
    </w:p>
    <w:p>
      <w:pPr>
        <w:numPr>
          <w:ilvl w:val="0"/>
          <w:numId w:val="0"/>
        </w:numPr>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（二）招标项目内容：</w:t>
      </w:r>
    </w:p>
    <w:p>
      <w:pPr>
        <w:numPr>
          <w:ilvl w:val="0"/>
          <w:numId w:val="0"/>
        </w:numPr>
        <w:ind w:firstLine="56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采购人采用合作经营方式，在医院病房内投入智能轮椅共享服务，供患者及患者家属自愿有偿使用。前期投入约</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12</w:t>
      </w:r>
      <w:r>
        <w:rPr>
          <w:rFonts w:hint="eastAsia" w:ascii="仿宋" w:hAnsi="仿宋" w:eastAsia="仿宋" w:cs="仿宋"/>
          <w:b w:val="0"/>
          <w:bCs w:val="0"/>
          <w:color w:val="000000" w:themeColor="text1"/>
          <w:sz w:val="28"/>
          <w:szCs w:val="36"/>
          <w:lang w:val="en-US" w:eastAsia="zh-CN"/>
          <w14:textFill>
            <w14:solidFill>
              <w14:schemeClr w14:val="tx1"/>
            </w14:solidFill>
          </w14:textFill>
        </w:rPr>
        <w:t>张(根据各科室的具体需要确定所需数量)，后期根据前期投入使用后的情况及需求考虑逐步增加，供应商须按采购人需求量提供。供应商参与项目投标时须考虑风险。在合同签订后</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30</w:t>
      </w:r>
      <w:r>
        <w:rPr>
          <w:rFonts w:hint="eastAsia" w:ascii="仿宋" w:hAnsi="仿宋" w:eastAsia="仿宋" w:cs="仿宋"/>
          <w:b w:val="0"/>
          <w:bCs w:val="0"/>
          <w:color w:val="000000" w:themeColor="text1"/>
          <w:sz w:val="28"/>
          <w:szCs w:val="36"/>
          <w:lang w:val="en-US" w:eastAsia="zh-CN"/>
          <w14:textFill>
            <w14:solidFill>
              <w14:schemeClr w14:val="tx1"/>
            </w14:solidFill>
          </w14:textFill>
        </w:rPr>
        <w:t>天内按采购人要求数量交货，并验收合格。</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项目服务期限：</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3</w:t>
      </w:r>
      <w:r>
        <w:rPr>
          <w:rFonts w:hint="eastAsia" w:ascii="仿宋" w:hAnsi="仿宋" w:eastAsia="仿宋" w:cs="仿宋"/>
          <w:b w:val="0"/>
          <w:bCs w:val="0"/>
          <w:color w:val="000000" w:themeColor="text1"/>
          <w:sz w:val="28"/>
          <w:szCs w:val="36"/>
          <w:lang w:val="en-US" w:eastAsia="zh-CN"/>
          <w14:textFill>
            <w14:solidFill>
              <w14:schemeClr w14:val="tx1"/>
            </w14:solidFill>
          </w14:textFill>
        </w:rPr>
        <w:t>年</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资金来源：中标人投入</w:t>
      </w:r>
    </w:p>
    <w:p>
      <w:pPr>
        <w:numPr>
          <w:ilvl w:val="0"/>
          <w:numId w:val="0"/>
        </w:numPr>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（三）采购需求：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1.共享轮椅技术指标要求（</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必备参数和实质性要求）</w:t>
      </w:r>
    </w:p>
    <w:p>
      <w:pPr>
        <w:numPr>
          <w:ilvl w:val="0"/>
          <w:numId w:val="4"/>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共享轮椅形式</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根据医院现有病区的规划布局，目前仅接受自助扫码租借形式的共享轮椅。</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结构组成</w:t>
      </w:r>
    </w:p>
    <w:p>
      <w:pPr>
        <w:numPr>
          <w:ilvl w:val="0"/>
          <w:numId w:val="0"/>
        </w:numPr>
        <w:ind w:left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单组共享轮椅由桩体和一组可单独抽离使用的轮椅组成。安装简单，单人利用常规工具即可操作。</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桩体</w:t>
      </w:r>
    </w:p>
    <w:p>
      <w:pPr>
        <w:numPr>
          <w:ilvl w:val="0"/>
          <w:numId w:val="0"/>
        </w:numPr>
        <w:ind w:left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桩体采用卡槽式结构，单个桩体仅限可插入三张折叠好的轮椅。采用手机扫码开锁，并具备RFID识别技术，以防假借假还。每个卡槽位具备单独的二维码，一码一锁，实现扫码秒开锁取轮椅。要安全轻便，无需插电。桩体材质需轻便、耐用、防生锈的塑胶横梁+冷轧板烤漆柱腿，方便挪移。底板需稳固，采用冷轧钢底板，柱腿+底板重量不能低于27KG，占地面积小，单组共享轮椅占地面积不超过0.8平方米。</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轮椅</w:t>
      </w:r>
    </w:p>
    <w:p>
      <w:pPr>
        <w:numPr>
          <w:ilvl w:val="0"/>
          <w:numId w:val="5"/>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折叠尺寸（≤）：长1060mm,宽280mm，高870mm；</w:t>
      </w:r>
    </w:p>
    <w:p>
      <w:pPr>
        <w:numPr>
          <w:ilvl w:val="0"/>
          <w:numId w:val="5"/>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展开尺寸（≥）：长1060mm，宽670mm,高870mm；</w:t>
      </w:r>
    </w:p>
    <w:p>
      <w:pPr>
        <w:numPr>
          <w:ilvl w:val="0"/>
          <w:numId w:val="5"/>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框架：采用壁厚≥2mm的金属材料，坚固稳定，焊接牢固，表面通过多道防锈处理工艺后，表面光滑不易氧化，整体防腐蚀性能好；</w:t>
      </w:r>
    </w:p>
    <w:p>
      <w:pPr>
        <w:numPr>
          <w:ilvl w:val="0"/>
          <w:numId w:val="5"/>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坐垫：采用抗菌、耐磨、耐脏的牛津布料，承重力强最大可承重100KG；</w:t>
      </w:r>
    </w:p>
    <w:p>
      <w:pPr>
        <w:numPr>
          <w:ilvl w:val="0"/>
          <w:numId w:val="0"/>
        </w:numPr>
        <w:ind w:left="700" w:leftChars="0"/>
        <w:jc w:val="both"/>
        <w:rPr>
          <w:rFonts w:hint="default"/>
          <w:lang w:val="en-US" w:eastAsia="zh-CN"/>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5）手柄：采用PVC手柄套，要求柔软坚韧、握感舒适，超强耐磨，使用寿命长；</w:t>
      </w:r>
    </w:p>
    <w:p>
      <w:pPr>
        <w:numPr>
          <w:ilvl w:val="0"/>
          <w:numId w:val="0"/>
        </w:numPr>
        <w:ind w:left="700" w:left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6）轮椅刹车：配备手刹和防后翻小轮；</w:t>
      </w:r>
    </w:p>
    <w:p>
      <w:pPr>
        <w:pStyle w:val="2"/>
        <w:ind w:left="560" w:hanging="560" w:hangingChars="200"/>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7）踏板：要求铝合金材质自动收缩踏板，能缓慢回弹方便收拢，无需手动折叠，干净卫生。</w:t>
      </w:r>
    </w:p>
    <w:p>
      <w:pPr>
        <w:numPr>
          <w:ilvl w:val="0"/>
          <w:numId w:val="0"/>
        </w:numPr>
        <w:ind w:left="700" w:left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8）轮胎：实心PU免充气轮胎，聚酯纤维加尼龙，防滑减震，耐磨耐穿刺。</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共享轮椅的操作使用流程</w:t>
      </w:r>
    </w:p>
    <w:p>
      <w:pPr>
        <w:numPr>
          <w:ilvl w:val="0"/>
          <w:numId w:val="6"/>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小程序进入：手机无需额外安装app，可通过微信小程序直接扫码使用。</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一键登录：绑定实名认证的微信账户后，用户可一键直接登录。</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扫码开锁：用户有轮椅需求时，可直接扫码就行开锁，开锁后用户即可取出轮椅使用。</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正常租借费用：收费标准上限为2</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元</w:t>
      </w:r>
      <w:r>
        <w:rPr>
          <w:rFonts w:hint="eastAsia" w:ascii="仿宋" w:hAnsi="仿宋" w:eastAsia="仿宋" w:cs="仿宋"/>
          <w:b w:val="0"/>
          <w:bCs w:val="0"/>
          <w:color w:val="000000" w:themeColor="text1"/>
          <w:sz w:val="28"/>
          <w:szCs w:val="36"/>
          <w:lang w:val="en-US" w:eastAsia="zh-CN"/>
          <w14:textFill>
            <w14:solidFill>
              <w14:schemeClr w14:val="tx1"/>
            </w14:solidFill>
          </w14:textFill>
        </w:rPr>
        <w:t>/半小时。</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收椅上锁：用户将轮椅收拢上锁，卡入椅架槽位后，扫码还椅并计算费用，向用户通过移动支付方式收费。</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超时还椅处理：超时前，系统应通过短信息提醒用户及时还椅；超时后，运营单位可自行制定计费方式以督促用户在规定时间前还椅。</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共享轮椅运营管理</w:t>
      </w:r>
    </w:p>
    <w:p>
      <w:pPr>
        <w:numPr>
          <w:ilvl w:val="0"/>
          <w:numId w:val="7"/>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应在共享轮椅醒目处清晰标识的使用说明，并对采购人安排的人员进行使用操作培训和指导。</w:t>
      </w:r>
    </w:p>
    <w:p>
      <w:pPr>
        <w:numPr>
          <w:ilvl w:val="0"/>
          <w:numId w:val="0"/>
        </w:numPr>
        <w:ind w:leftChars="399"/>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2）供应商应根据市场需求及时对智能轮椅进行升级换代成改良，升级换代或改良前，应提前通知采购人，以便采购人做好安排。</w:t>
      </w:r>
    </w:p>
    <w:p>
      <w:pPr>
        <w:numPr>
          <w:ilvl w:val="0"/>
          <w:numId w:val="0"/>
        </w:numPr>
        <w:ind w:leftChars="0" w:firstLine="840" w:firstLineChars="30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3）供应商负责智能轮椅投放后所有维修工作或更换。每天   </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巡查一次，巡查目的双方清点核对智能轮椅数量、维修或更换不能正常的共享轮椅。</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4）患者与患者家属使用共享轮椅过程中发生受伤、意外或纠纷的，供应商负责及时、有效地与患者或患者家属协商处理解决，不得影响采购人正常的医疗秩序和运营。</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5）供应商自己有仓储能力和备用设备，3小时处理客诉故障和运维换件响应。</w:t>
      </w:r>
    </w:p>
    <w:p>
      <w:pPr>
        <w:numPr>
          <w:ilvl w:val="0"/>
          <w:numId w:val="0"/>
        </w:numPr>
        <w:ind w:left="838" w:leftChars="399"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6）供应商应向采购人提供共享轮椅的使用和收费后台查询，供采购人对使用和收费情况进行核实。供应商保证后台提供的信息客观、真实、准确。如发现弄虚作假，予以警告:如果情节严重，采购人有权停止与供应商合作，责任自负。</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（7）其他</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1）双方定期对供应商所投放的共享轮椅进行核实，统计数量。如采购人统计的数量与供应商统计有出入时，双方重新核实准确。</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2）合同期限内，除合同另有约定外，采购人不支付供应商任何费用。</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3）共享轮椅放置场地尺寸要求:自行踏勘现场，所提供的共享轮椅的规格、尺寸必须满足放置场地尺寸要求。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2.其他要求及说明（</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必备参数和实质性要求）</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（1）供应商须考虑项目投资所投入的所有设备、人员费用、管理费</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费用说明用、运输费、装卸费、设备维护及更换、随配附件、备品备件、辅助材料、工具、售后服务、保险等各种费用的投入。采购人不支付供应商任何费用。</w:t>
      </w:r>
    </w:p>
    <w:p>
      <w:pPr>
        <w:numPr>
          <w:ilvl w:val="0"/>
          <w:numId w:val="8"/>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供应商于评标现场提供合作所需的共享轮椅样品一套。成交供应商样品将作为验收依据交予采购人(投放产品必须一致）。</w:t>
      </w:r>
    </w:p>
    <w:p>
      <w:pPr>
        <w:numPr>
          <w:ilvl w:val="0"/>
          <w:numId w:val="8"/>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评标过程中，由响应供应商在现场向采购人评委展示样品并解说</w:t>
      </w:r>
      <w:r>
        <w:rPr>
          <w:rFonts w:hint="eastAsia" w:ascii="仿宋" w:hAnsi="仿宋" w:eastAsia="仿宋" w:cs="仿宋"/>
          <w:b w:val="0"/>
          <w:bCs w:val="0"/>
          <w:color w:val="000000" w:themeColor="text1"/>
          <w:sz w:val="28"/>
          <w:szCs w:val="36"/>
          <w:lang w:val="en-US" w:eastAsia="zh-CN"/>
          <w14:textFill>
            <w14:solidFill>
              <w14:schemeClr w14:val="tx1"/>
            </w14:solidFill>
          </w14:textFill>
        </w:rPr>
        <w:t>。</w:t>
      </w:r>
    </w:p>
    <w:p>
      <w:pPr>
        <w:numPr>
          <w:ilvl w:val="0"/>
          <w:numId w:val="0"/>
        </w:numPr>
        <w:jc w:val="left"/>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（四）投标人资格要求：</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1、符合《中华人民共和国政府采购法》第二十二条的规定；</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2、在中国境内注册并具有独立法人资格的合法企业，具有合法有效的营业执照，营业执照中注明有此相关的经营范围； </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3、本次招标不接受联合体投标。</w:t>
      </w:r>
    </w:p>
    <w:p>
      <w:pPr>
        <w:numPr>
          <w:ilvl w:val="0"/>
          <w:numId w:val="0"/>
        </w:numPr>
        <w:jc w:val="left"/>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（五）投标人必须提交的证明文件：</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1、营业执照。</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2、授权委托书。</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3、采购需求中要求提供的其他证明文件。</w:t>
      </w:r>
    </w:p>
    <w:p>
      <w:pPr>
        <w:pStyle w:val="2"/>
        <w:rPr>
          <w:rFonts w:hint="eastAsia" w:ascii="仿宋" w:hAnsi="仿宋" w:eastAsia="仿宋" w:cs="仿宋"/>
          <w:b/>
          <w:bCs/>
          <w:lang w:val="en-US" w:eastAsia="zh-CN"/>
        </w:rPr>
      </w:pPr>
      <w:r>
        <w:rPr>
          <w:rFonts w:hint="eastAsia" w:ascii="仿宋" w:hAnsi="仿宋" w:eastAsia="仿宋" w:cs="仿宋"/>
          <w:b/>
          <w:bCs/>
          <w:lang w:val="en-US" w:eastAsia="zh-CN"/>
        </w:rPr>
        <w:t>（六）合同主要条款：</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 1、采购费用：合同期限内，除合同另有约定外，采购人不支付供应商任何费用。</w:t>
      </w:r>
    </w:p>
    <w:p>
      <w:pPr>
        <w:pStyle w:val="2"/>
        <w:rPr>
          <w:rFonts w:hint="eastAsia" w:ascii="仿宋" w:hAnsi="仿宋" w:eastAsia="仿宋" w:cs="仿宋"/>
          <w:lang w:val="en-US" w:eastAsia="zh-CN"/>
        </w:rPr>
      </w:pPr>
      <w:r>
        <w:rPr>
          <w:rFonts w:hint="eastAsia" w:ascii="仿宋" w:hAnsi="仿宋" w:eastAsia="仿宋" w:cs="仿宋"/>
          <w:lang w:val="en-US" w:eastAsia="zh-CN"/>
        </w:rPr>
        <w:t>2 、合同争议处理：采购合同在履行过程中发生的争议，由双方当事人协商解决，协商解决不成的，双方均可提交</w:t>
      </w:r>
      <w:r>
        <w:rPr>
          <w:rFonts w:hint="eastAsia" w:ascii="仿宋" w:hAnsi="仿宋" w:eastAsia="仿宋" w:cs="仿宋"/>
          <w:color w:val="auto"/>
          <w:lang w:val="en-US" w:eastAsia="zh-CN"/>
        </w:rPr>
        <w:t>潼南区仲裁委员会</w:t>
      </w:r>
      <w:r>
        <w:rPr>
          <w:rFonts w:hint="eastAsia" w:ascii="仿宋" w:hAnsi="仿宋" w:eastAsia="仿宋" w:cs="仿宋"/>
          <w:lang w:val="en-US" w:eastAsia="zh-CN"/>
        </w:rPr>
        <w:t>仲裁。</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numPr>
          <w:ilvl w:val="0"/>
          <w:numId w:val="3"/>
        </w:numPr>
        <w:ind w:left="0" w:leftChars="0" w:firstLine="0" w:firstLineChars="0"/>
        <w:jc w:val="both"/>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评审细则</w:t>
      </w:r>
    </w:p>
    <w:p>
      <w:pPr>
        <w:spacing w:line="360" w:lineRule="auto"/>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（一）初审</w:t>
      </w:r>
    </w:p>
    <w:p>
      <w:pPr>
        <w:spacing w:line="360" w:lineRule="auto"/>
        <w:rPr>
          <w:rFonts w:hint="eastAsia" w:ascii="仿宋" w:hAnsi="仿宋" w:eastAsia="仿宋" w:cs="仿宋"/>
          <w:sz w:val="28"/>
          <w:szCs w:val="28"/>
        </w:rPr>
      </w:pPr>
      <w:r>
        <w:rPr>
          <w:rFonts w:hint="eastAsia" w:ascii="仿宋" w:hAnsi="仿宋" w:eastAsia="仿宋" w:cs="仿宋"/>
          <w:sz w:val="28"/>
          <w:szCs w:val="28"/>
        </w:rPr>
        <w:t>1、评委会成员依据招标文件的要求，对所有投标人递交的投标文件进行初步审核，了解其对招标文件是否做出了实质性的响应，提供的资料是否真实有效，初审指标如下：</w:t>
      </w:r>
    </w:p>
    <w:tbl>
      <w:tblPr>
        <w:tblStyle w:val="15"/>
        <w:tblW w:w="880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56"/>
        <w:gridCol w:w="3843"/>
        <w:gridCol w:w="82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805" w:type="dxa"/>
            <w:gridSpan w:val="5"/>
            <w:noWrap w:val="0"/>
            <w:vAlign w:val="center"/>
          </w:tcPr>
          <w:p>
            <w:pPr>
              <w:pStyle w:val="20"/>
              <w:pBdr>
                <w:bottom w:val="none" w:color="auto" w:sz="0" w:space="0"/>
              </w:pBdr>
              <w:tabs>
                <w:tab w:val="clear" w:pos="4153"/>
                <w:tab w:val="clear" w:pos="8306"/>
              </w:tabs>
              <w:snapToGrid w:val="0"/>
              <w:spacing w:line="360" w:lineRule="auto"/>
              <w:ind w:right="-10"/>
              <w:jc w:val="center"/>
              <w:textAlignment w:val="auto"/>
              <w:rPr>
                <w:rFonts w:hint="eastAsia" w:ascii="仿宋" w:hAnsi="仿宋" w:eastAsia="仿宋" w:cs="仿宋"/>
                <w:b/>
                <w:color w:val="000000"/>
                <w:kern w:val="2"/>
                <w:sz w:val="21"/>
                <w:szCs w:val="21"/>
              </w:rPr>
            </w:pPr>
            <w:r>
              <w:rPr>
                <w:rFonts w:hint="eastAsia" w:ascii="仿宋" w:hAnsi="仿宋" w:eastAsia="仿宋" w:cs="仿宋"/>
                <w:b/>
                <w:bCs/>
                <w:i w:val="0"/>
                <w:iCs w:val="0"/>
                <w:caps w:val="0"/>
                <w:color w:val="000000" w:themeColor="text1"/>
                <w:spacing w:val="0"/>
                <w:sz w:val="28"/>
                <w:szCs w:val="28"/>
                <w:u w:val="single"/>
                <w:shd w:val="clear" w:fill="FFFFFF"/>
                <w:lang w:val="en-US" w:eastAsia="zh-CN"/>
                <w14:textFill>
                  <w14:solidFill>
                    <w14:schemeClr w14:val="tx1"/>
                  </w14:solidFill>
                </w14:textFill>
              </w:rPr>
              <w:t>重庆市潼南区中</w:t>
            </w:r>
            <w:r>
              <w:rPr>
                <w:rFonts w:hint="eastAsia" w:ascii="仿宋" w:hAnsi="仿宋" w:eastAsia="仿宋" w:cs="仿宋"/>
                <w:b/>
                <w:bCs/>
                <w:i w:val="0"/>
                <w:iCs w:val="0"/>
                <w:caps w:val="0"/>
                <w:color w:val="000000" w:themeColor="text1"/>
                <w:spacing w:val="0"/>
                <w:sz w:val="28"/>
                <w:szCs w:val="28"/>
                <w:u w:val="single"/>
                <w:shd w:val="clear" w:fill="FFFFFF"/>
                <w:lang w:eastAsia="zh-CN"/>
                <w14:textFill>
                  <w14:solidFill>
                    <w14:schemeClr w14:val="tx1"/>
                  </w14:solidFill>
                </w14:textFill>
              </w:rPr>
              <w:t>医</w:t>
            </w:r>
            <w:r>
              <w:rPr>
                <w:rFonts w:hint="eastAsia" w:ascii="仿宋" w:hAnsi="仿宋" w:eastAsia="仿宋" w:cs="仿宋"/>
                <w:b/>
                <w:bCs/>
                <w:color w:val="000000"/>
                <w:kern w:val="2"/>
                <w:sz w:val="28"/>
                <w:szCs w:val="28"/>
                <w:u w:val="single"/>
                <w:lang w:val="en-US" w:eastAsia="zh-CN"/>
              </w:rPr>
              <w:t>院共享轮椅</w:t>
            </w:r>
            <w:r>
              <w:rPr>
                <w:rFonts w:hint="eastAsia" w:ascii="仿宋" w:hAnsi="仿宋" w:eastAsia="仿宋" w:cs="仿宋"/>
                <w:b/>
                <w:bCs/>
                <w:color w:val="000000"/>
                <w:kern w:val="2"/>
                <w:sz w:val="28"/>
                <w:szCs w:val="28"/>
                <w:u w:val="single"/>
                <w:lang w:eastAsia="zh-CN"/>
              </w:rPr>
              <w:t>采购项目</w:t>
            </w:r>
            <w:r>
              <w:rPr>
                <w:rFonts w:hint="eastAsia" w:ascii="仿宋" w:hAnsi="仿宋" w:eastAsia="仿宋" w:cs="仿宋"/>
                <w:b/>
                <w:bCs/>
                <w:color w:val="000000"/>
                <w:kern w:val="2"/>
                <w:sz w:val="28"/>
                <w:szCs w:val="28"/>
                <w:u w:val="singl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805" w:type="dxa"/>
            <w:gridSpan w:val="5"/>
            <w:noWrap w:val="0"/>
            <w:vAlign w:val="center"/>
          </w:tcPr>
          <w:p>
            <w:pPr>
              <w:adjustRightInd w:val="0"/>
              <w:snapToGrid w:val="0"/>
              <w:spacing w:line="360" w:lineRule="auto"/>
              <w:ind w:right="-10"/>
              <w:rPr>
                <w:rFonts w:hint="eastAsia" w:ascii="仿宋" w:hAnsi="仿宋" w:eastAsia="仿宋" w:cs="仿宋"/>
                <w:color w:val="000000"/>
                <w:szCs w:val="21"/>
              </w:rPr>
            </w:pPr>
            <w:r>
              <w:rPr>
                <w:rFonts w:hint="eastAsia" w:ascii="仿宋" w:hAnsi="仿宋" w:eastAsia="仿宋" w:cs="仿宋"/>
                <w:color w:val="000000"/>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05" w:type="dxa"/>
            <w:gridSpan w:val="5"/>
            <w:noWrap w:val="0"/>
            <w:vAlign w:val="center"/>
          </w:tcPr>
          <w:p>
            <w:pPr>
              <w:adjustRightInd w:val="0"/>
              <w:snapToGrid w:val="0"/>
              <w:spacing w:line="360" w:lineRule="auto"/>
              <w:ind w:right="-10"/>
              <w:rPr>
                <w:rFonts w:hint="eastAsia" w:ascii="仿宋" w:hAnsi="仿宋" w:eastAsia="仿宋" w:cs="仿宋"/>
                <w:color w:val="000000"/>
                <w:szCs w:val="21"/>
              </w:rPr>
            </w:pPr>
            <w:r>
              <w:rPr>
                <w:rFonts w:hint="eastAsia" w:ascii="仿宋" w:hAnsi="仿宋" w:eastAsia="仿宋" w:cs="仿宋"/>
                <w:color w:val="000000"/>
                <w:szCs w:val="21"/>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26"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456" w:type="dxa"/>
            <w:tcBorders>
              <w:bottom w:val="single" w:color="auto" w:sz="4" w:space="0"/>
            </w:tcBorders>
            <w:noWrap w:val="0"/>
            <w:vAlign w:val="center"/>
          </w:tcPr>
          <w:p>
            <w:pPr>
              <w:pStyle w:val="20"/>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指标名称</w:t>
            </w:r>
          </w:p>
        </w:tc>
        <w:tc>
          <w:tcPr>
            <w:tcW w:w="3843"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指标要求</w:t>
            </w:r>
          </w:p>
        </w:tc>
        <w:tc>
          <w:tcPr>
            <w:tcW w:w="825"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是否通过</w:t>
            </w:r>
          </w:p>
        </w:tc>
        <w:tc>
          <w:tcPr>
            <w:tcW w:w="2055"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626"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456"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营业执照</w:t>
            </w:r>
          </w:p>
        </w:tc>
        <w:tc>
          <w:tcPr>
            <w:tcW w:w="3843"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合法有效</w:t>
            </w:r>
          </w:p>
        </w:tc>
        <w:tc>
          <w:tcPr>
            <w:tcW w:w="82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合法有效的营业执照扫描件并加盖投标人公章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626"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456"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投标函</w:t>
            </w:r>
          </w:p>
        </w:tc>
        <w:tc>
          <w:tcPr>
            <w:tcW w:w="3843"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符合招标文件要求</w:t>
            </w:r>
          </w:p>
        </w:tc>
        <w:tc>
          <w:tcPr>
            <w:tcW w:w="82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626"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456"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授权委托书</w:t>
            </w:r>
          </w:p>
        </w:tc>
        <w:tc>
          <w:tcPr>
            <w:tcW w:w="3843"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符合招标文件要求</w:t>
            </w:r>
          </w:p>
        </w:tc>
        <w:tc>
          <w:tcPr>
            <w:tcW w:w="82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按规定格式提供。法人参加投标的，提供身份证明扫描件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标书规范性</w:t>
            </w:r>
          </w:p>
        </w:tc>
        <w:tc>
          <w:tcPr>
            <w:tcW w:w="3843" w:type="dxa"/>
            <w:noWrap w:val="0"/>
            <w:vAlign w:val="center"/>
          </w:tcPr>
          <w:p>
            <w:pPr>
              <w:pStyle w:val="20"/>
              <w:pBdr>
                <w:bottom w:val="none" w:color="auto" w:sz="0" w:space="0"/>
              </w:pBdr>
              <w:tabs>
                <w:tab w:val="clear" w:pos="4153"/>
                <w:tab w:val="clear" w:pos="8306"/>
              </w:tabs>
              <w:adjustRightInd/>
              <w:spacing w:after="50" w:line="360" w:lineRule="auto"/>
              <w:ind w:right="-10"/>
              <w:textAlignment w:val="auto"/>
              <w:rPr>
                <w:rFonts w:hint="eastAsia" w:ascii="仿宋" w:hAnsi="仿宋" w:eastAsia="仿宋" w:cs="仿宋"/>
                <w:kern w:val="2"/>
                <w:sz w:val="21"/>
                <w:szCs w:val="21"/>
              </w:rPr>
            </w:pPr>
            <w:r>
              <w:rPr>
                <w:rFonts w:hint="eastAsia" w:ascii="仿宋" w:hAnsi="仿宋" w:eastAsia="仿宋" w:cs="仿宋"/>
                <w:kern w:val="2"/>
                <w:sz w:val="21"/>
                <w:szCs w:val="21"/>
              </w:rPr>
              <w:t>符合招标文件要求：无严重的编排混乱、内容不全或字迹模糊辨认不清、前后矛盾情况，对评标无实质性影响的</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标书响应情况</w:t>
            </w:r>
          </w:p>
        </w:tc>
        <w:tc>
          <w:tcPr>
            <w:tcW w:w="3843"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付款响应、交货期响应、售后服务响应、等</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技术参数及其他实质性响应情况</w:t>
            </w:r>
          </w:p>
        </w:tc>
        <w:tc>
          <w:tcPr>
            <w:tcW w:w="3843"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响应招标文件要求，所投产品满足招标文件所有必备参数和实质性要求</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实质性要求是指本招标文件中用带 “★”“必须”</w:t>
            </w:r>
            <w:r>
              <w:rPr>
                <w:rFonts w:hint="eastAsia" w:ascii="仿宋" w:hAnsi="仿宋" w:eastAsia="仿宋" w:cs="仿宋"/>
                <w:szCs w:val="21"/>
                <w:lang w:eastAsia="zh-CN"/>
              </w:rPr>
              <w:t>“</w:t>
            </w:r>
            <w:r>
              <w:rPr>
                <w:rFonts w:hint="eastAsia" w:ascii="仿宋" w:hAnsi="仿宋" w:eastAsia="仿宋" w:cs="仿宋"/>
                <w:szCs w:val="21"/>
                <w:lang w:val="en-US" w:eastAsia="zh-CN"/>
              </w:rPr>
              <w:t>须</w:t>
            </w:r>
            <w:r>
              <w:rPr>
                <w:rFonts w:hint="eastAsia" w:ascii="仿宋" w:hAnsi="仿宋" w:eastAsia="仿宋" w:cs="仿宋"/>
                <w:szCs w:val="21"/>
                <w:lang w:eastAsia="zh-CN"/>
              </w:rPr>
              <w:t>”</w:t>
            </w:r>
            <w:r>
              <w:rPr>
                <w:rFonts w:hint="eastAsia" w:ascii="仿宋" w:hAnsi="仿宋" w:eastAsia="仿宋" w:cs="仿宋"/>
                <w:szCs w:val="21"/>
              </w:rPr>
              <w:t>文字说明的商务和技术要求。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投标报价</w:t>
            </w:r>
          </w:p>
        </w:tc>
        <w:tc>
          <w:tcPr>
            <w:tcW w:w="3843" w:type="dxa"/>
            <w:noWrap w:val="0"/>
            <w:vAlign w:val="center"/>
          </w:tcPr>
          <w:p>
            <w:pPr>
              <w:spacing w:after="50" w:line="360" w:lineRule="auto"/>
              <w:ind w:right="-10"/>
              <w:jc w:val="center"/>
              <w:rPr>
                <w:rFonts w:hint="default" w:ascii="仿宋" w:hAnsi="仿宋" w:eastAsia="仿宋" w:cs="仿宋"/>
                <w:szCs w:val="21"/>
                <w:lang w:val="en-US"/>
              </w:rPr>
            </w:pPr>
            <w:r>
              <w:rPr>
                <w:rFonts w:hint="eastAsia" w:ascii="仿宋" w:hAnsi="仿宋" w:eastAsia="仿宋" w:cs="仿宋"/>
                <w:szCs w:val="21"/>
              </w:rPr>
              <w:t>最终投标报价未超过本项目</w:t>
            </w:r>
            <w:r>
              <w:rPr>
                <w:rFonts w:hint="eastAsia" w:ascii="仿宋" w:hAnsi="仿宋" w:eastAsia="仿宋" w:cs="仿宋"/>
                <w:szCs w:val="21"/>
                <w:lang w:val="en-US" w:eastAsia="zh-CN"/>
              </w:rPr>
              <w:t>规定收费标准上限</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超过本项目</w:t>
            </w:r>
            <w:r>
              <w:rPr>
                <w:rFonts w:hint="eastAsia" w:ascii="仿宋" w:hAnsi="仿宋" w:eastAsia="仿宋" w:cs="仿宋"/>
                <w:szCs w:val="21"/>
                <w:lang w:val="en-US" w:eastAsia="zh-CN"/>
              </w:rPr>
              <w:t>收费标准上限的</w:t>
            </w:r>
            <w:r>
              <w:rPr>
                <w:rFonts w:hint="eastAsia" w:ascii="仿宋" w:hAnsi="仿宋" w:eastAsia="仿宋" w:cs="仿宋"/>
                <w:szCs w:val="21"/>
              </w:rPr>
              <w:t>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1456"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w:t>
            </w:r>
          </w:p>
        </w:tc>
        <w:tc>
          <w:tcPr>
            <w:tcW w:w="3843"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9</w:t>
            </w:r>
          </w:p>
        </w:tc>
        <w:tc>
          <w:tcPr>
            <w:tcW w:w="1456"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其他</w:t>
            </w:r>
          </w:p>
        </w:tc>
        <w:tc>
          <w:tcPr>
            <w:tcW w:w="3843"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提供本项目采购需求中要求提交的证明资料</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805" w:type="dxa"/>
            <w:gridSpan w:val="5"/>
            <w:noWrap w:val="0"/>
            <w:vAlign w:val="center"/>
          </w:tcPr>
          <w:p>
            <w:pPr>
              <w:adjustRightInd w:val="0"/>
              <w:snapToGrid w:val="0"/>
              <w:spacing w:line="360" w:lineRule="auto"/>
              <w:ind w:right="-10"/>
              <w:rPr>
                <w:rFonts w:hint="eastAsia" w:ascii="仿宋" w:hAnsi="仿宋" w:eastAsia="仿宋" w:cs="仿宋"/>
                <w:b/>
                <w:szCs w:val="21"/>
              </w:rPr>
            </w:pPr>
            <w:r>
              <w:rPr>
                <w:rFonts w:hint="eastAsia" w:ascii="仿宋" w:hAnsi="仿宋" w:eastAsia="仿宋" w:cs="仿宋"/>
                <w:b/>
                <w:szCs w:val="21"/>
              </w:rPr>
              <w:t>初审指标通过标准：供应商必须</w:t>
            </w:r>
            <w:r>
              <w:rPr>
                <w:rFonts w:hint="eastAsia" w:ascii="仿宋" w:hAnsi="仿宋" w:eastAsia="仿宋" w:cs="仿宋"/>
                <w:b/>
                <w:szCs w:val="21"/>
                <w:lang w:val="en-US" w:eastAsia="zh-CN"/>
              </w:rPr>
              <w:t>满足</w:t>
            </w:r>
            <w:r>
              <w:rPr>
                <w:rFonts w:hint="eastAsia" w:ascii="仿宋" w:hAnsi="仿宋" w:eastAsia="仿宋" w:cs="仿宋"/>
                <w:b/>
                <w:szCs w:val="21"/>
              </w:rPr>
              <w:t>上述全部指标</w:t>
            </w:r>
            <w:r>
              <w:rPr>
                <w:rFonts w:hint="eastAsia" w:ascii="仿宋" w:hAnsi="仿宋" w:eastAsia="仿宋" w:cs="仿宋"/>
                <w:b/>
                <w:szCs w:val="21"/>
                <w:lang w:eastAsia="zh-CN"/>
              </w:rPr>
              <w:t>，</w:t>
            </w:r>
            <w:r>
              <w:rPr>
                <w:rFonts w:hint="eastAsia" w:ascii="仿宋" w:hAnsi="仿宋" w:eastAsia="仿宋" w:cs="仿宋"/>
                <w:b/>
                <w:szCs w:val="21"/>
                <w:lang w:val="en-US" w:eastAsia="zh-CN"/>
              </w:rPr>
              <w:t>否则为无效标</w:t>
            </w:r>
            <w:r>
              <w:rPr>
                <w:rFonts w:hint="eastAsia" w:ascii="仿宋" w:hAnsi="仿宋" w:eastAsia="仿宋" w:cs="仿宋"/>
                <w:b/>
                <w:szCs w:val="21"/>
              </w:rPr>
              <w:t>。</w:t>
            </w:r>
          </w:p>
          <w:p>
            <w:pPr>
              <w:adjustRightInd w:val="0"/>
              <w:snapToGrid w:val="0"/>
              <w:spacing w:line="360" w:lineRule="auto"/>
              <w:ind w:right="-10"/>
              <w:rPr>
                <w:rFonts w:hint="eastAsia" w:ascii="仿宋" w:hAnsi="仿宋" w:eastAsia="仿宋" w:cs="仿宋"/>
                <w:szCs w:val="21"/>
              </w:rPr>
            </w:pPr>
            <w:r>
              <w:rPr>
                <w:rFonts w:hint="eastAsia" w:ascii="仿宋" w:hAnsi="仿宋" w:eastAsia="仿宋" w:cs="仿宋"/>
                <w:b/>
                <w:szCs w:val="21"/>
              </w:rPr>
              <w:t>注： 以上评标要求的相关证明材料，投标人需按要求提供清晰扫描件。</w:t>
            </w:r>
          </w:p>
        </w:tc>
      </w:tr>
    </w:tbl>
    <w:p>
      <w:pPr>
        <w:pStyle w:val="2"/>
        <w:rPr>
          <w:rFonts w:hint="eastAsia"/>
        </w:rPr>
      </w:pPr>
    </w:p>
    <w:p>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（二）复审</w:t>
      </w:r>
    </w:p>
    <w:p>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1、评审会仅对通过初审的投标人进行复审。</w:t>
      </w:r>
    </w:p>
    <w:p>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2、本项目采用综合评分法。</w:t>
      </w:r>
    </w:p>
    <w:p>
      <w:pPr>
        <w:pStyle w:val="2"/>
        <w:numPr>
          <w:ilvl w:val="0"/>
          <w:numId w:val="0"/>
        </w:numPr>
        <w:ind w:leftChars="0" w:firstLine="560"/>
        <w:rPr>
          <w:rFonts w:hint="eastAsia" w:ascii="仿宋" w:hAnsi="仿宋" w:eastAsia="仿宋" w:cs="仿宋"/>
          <w:lang w:val="en-US" w:eastAsia="zh-CN"/>
        </w:rPr>
      </w:pPr>
      <w:r>
        <w:rPr>
          <w:rFonts w:hint="eastAsia" w:ascii="仿宋" w:hAnsi="仿宋" w:eastAsia="仿宋" w:cs="仿宋"/>
          <w:lang w:val="en-US" w:eastAsia="zh-CN"/>
        </w:rPr>
        <w:t>综合评分的主要因素是：价格、技术、财务状况、信誉、业绩、服务、对招标文件的响应程度，以及相应的比重或者权值等。具体评分标准见下表。</w:t>
      </w:r>
    </w:p>
    <w:p>
      <w:pPr>
        <w:ind w:firstLine="56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9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93" w:type="dxa"/>
          </w:tcPr>
          <w:p>
            <w:pPr>
              <w:pStyle w:val="2"/>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分类</w:t>
            </w:r>
          </w:p>
        </w:tc>
        <w:tc>
          <w:tcPr>
            <w:tcW w:w="1290" w:type="dxa"/>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w:t>
            </w:r>
          </w:p>
          <w:p>
            <w:pPr>
              <w:pStyle w:val="2"/>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c>
          <w:tcPr>
            <w:tcW w:w="6540" w:type="dxa"/>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93" w:type="dxa"/>
            <w:vMerge w:val="restart"/>
          </w:tcPr>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w:t>
            </w: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jc w:val="center"/>
              <w:rPr>
                <w:rFonts w:hint="default"/>
                <w:sz w:val="24"/>
                <w:szCs w:val="24"/>
                <w:lang w:val="en-US" w:eastAsia="zh-CN"/>
              </w:rPr>
            </w:pPr>
            <w:r>
              <w:rPr>
                <w:rFonts w:hint="eastAsia" w:ascii="仿宋" w:hAnsi="仿宋" w:eastAsia="仿宋" w:cs="仿宋"/>
                <w:sz w:val="24"/>
                <w:szCs w:val="24"/>
                <w:lang w:val="en-US" w:eastAsia="zh-CN"/>
              </w:rPr>
              <w:t>（60分）</w:t>
            </w:r>
          </w:p>
        </w:tc>
        <w:tc>
          <w:tcPr>
            <w:tcW w:w="1290" w:type="dxa"/>
            <w:vAlign w:val="top"/>
          </w:tcPr>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共享合作方案（20分）</w:t>
            </w:r>
          </w:p>
        </w:tc>
        <w:tc>
          <w:tcPr>
            <w:tcW w:w="6540" w:type="dxa"/>
          </w:tcPr>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根据响应供应商所提供的共享合作方案内容【包括但不限于;运营管理服务方案(包含管理方式和工作计划、管理人员、安全管理等)、技术服务人员投入方案、后续保障服务方案(产品的日常维修维护、培训计划等】进行评审，并独立打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上述各项方案全而完整，思路清晰，完全符合项目需求，重难点分析深入透彻，管理、维修及维保重难点解决方案切实可行的，得10-20分: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上述各项方案比较全面完整，思路较清晰，基本符合项目需求，重难点分析比较透彻，管理、维修及维保重难点解决方案基本可行的，得10-20分3)上述各项方案不够完整，思路不够清晰，管理、维修及维保重难点解决方案合理性不强的，得1-10分:</w:t>
            </w:r>
          </w:p>
          <w:p>
            <w:pPr>
              <w:pStyle w:val="2"/>
              <w:numPr>
                <w:ilvl w:val="0"/>
                <w:numId w:val="0"/>
              </w:numPr>
              <w:rPr>
                <w:rFonts w:hint="default" w:ascii="仿宋" w:hAnsi="仿宋" w:eastAsia="仿宋" w:cs="仿宋"/>
                <w:vertAlign w:val="baseline"/>
                <w:lang w:val="en-US" w:eastAsia="zh-CN"/>
              </w:rPr>
            </w:pPr>
            <w:r>
              <w:rPr>
                <w:rFonts w:hint="eastAsia" w:ascii="仿宋" w:hAnsi="仿宋" w:eastAsia="仿宋" w:cs="仿宋"/>
                <w:sz w:val="24"/>
                <w:szCs w:val="22"/>
                <w:vertAlign w:val="baseline"/>
                <w:lang w:val="en-US" w:eastAsia="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tcPr>
          <w:p>
            <w:pPr>
              <w:pStyle w:val="2"/>
              <w:numPr>
                <w:ilvl w:val="0"/>
                <w:numId w:val="0"/>
              </w:numPr>
              <w:jc w:val="center"/>
              <w:rPr>
                <w:rFonts w:hint="default" w:ascii="仿宋" w:hAnsi="仿宋" w:eastAsia="仿宋" w:cs="仿宋"/>
                <w:sz w:val="24"/>
                <w:szCs w:val="24"/>
                <w:vertAlign w:val="baseline"/>
                <w:lang w:val="en-US" w:eastAsia="zh-CN"/>
              </w:rPr>
            </w:pPr>
          </w:p>
        </w:tc>
        <w:tc>
          <w:tcPr>
            <w:tcW w:w="1290" w:type="dxa"/>
            <w:vAlign w:val="top"/>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服务保障及应急预案</w:t>
            </w:r>
          </w:p>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6540" w:type="dxa"/>
          </w:tcPr>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根据响应供应商提供的服务保障及应急预案进行打分，包括但不限于:1、售后人员配备方案;2.应急服务及维修响应预案:进行评审，并独立打分。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 xml:space="preserve">1)上述各项方案完整，对项目实施过程中可能存在的风险及问题安排的保障方案合理可行的，得7-10 分; </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2)上述各项方案比较完整，对项目实施过程中可能存在的风险及问题安排的保障方案比较可行的，得 4-7 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3)上述各项方案有待完善，对项目实施过程中可能存在的风险及问题安排的保障方案合理性不强的，得1-4分;</w:t>
            </w:r>
          </w:p>
          <w:p>
            <w:pPr>
              <w:pStyle w:val="2"/>
              <w:numPr>
                <w:ilvl w:val="0"/>
                <w:numId w:val="0"/>
              </w:numPr>
              <w:rPr>
                <w:rFonts w:hint="default" w:ascii="仿宋" w:hAnsi="仿宋" w:eastAsia="仿宋" w:cs="仿宋"/>
                <w:vertAlign w:val="baseline"/>
                <w:lang w:val="en-US" w:eastAsia="zh-CN"/>
              </w:rPr>
            </w:pPr>
            <w:r>
              <w:rPr>
                <w:rFonts w:hint="eastAsia" w:ascii="仿宋" w:hAnsi="仿宋" w:eastAsia="仿宋" w:cs="仿宋"/>
                <w:sz w:val="24"/>
                <w:szCs w:val="22"/>
                <w:vertAlign w:val="baseline"/>
                <w:lang w:val="en-US" w:eastAsia="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tcPr>
          <w:p>
            <w:pPr>
              <w:pStyle w:val="2"/>
              <w:numPr>
                <w:ilvl w:val="0"/>
                <w:numId w:val="0"/>
              </w:numPr>
              <w:jc w:val="center"/>
              <w:rPr>
                <w:rFonts w:hint="default" w:ascii="仿宋" w:hAnsi="仿宋" w:eastAsia="仿宋" w:cs="仿宋"/>
                <w:sz w:val="24"/>
                <w:szCs w:val="24"/>
                <w:vertAlign w:val="baseline"/>
                <w:lang w:val="en-US" w:eastAsia="zh-CN"/>
              </w:rPr>
            </w:pPr>
          </w:p>
        </w:tc>
        <w:tc>
          <w:tcPr>
            <w:tcW w:w="1290" w:type="dxa"/>
            <w:vAlign w:val="top"/>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样品质量、产品性能</w:t>
            </w:r>
          </w:p>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6540" w:type="dxa"/>
          </w:tcPr>
          <w:p>
            <w:pPr>
              <w:rPr>
                <w:rFonts w:hint="eastAsia" w:ascii="仿宋" w:hAnsi="仿宋" w:eastAsia="仿宋" w:cs="仿宋"/>
                <w:sz w:val="24"/>
                <w:szCs w:val="24"/>
              </w:rPr>
            </w:pPr>
            <w:r>
              <w:rPr>
                <w:rFonts w:hint="eastAsia" w:ascii="仿宋" w:hAnsi="仿宋" w:eastAsia="仿宋" w:cs="仿宋"/>
                <w:sz w:val="24"/>
                <w:szCs w:val="24"/>
              </w:rPr>
              <w:t>根据供应商为本项目投入</w:t>
            </w:r>
            <w:r>
              <w:rPr>
                <w:rFonts w:hint="eastAsia" w:ascii="仿宋" w:hAnsi="仿宋" w:eastAsia="仿宋" w:cs="仿宋"/>
                <w:sz w:val="24"/>
                <w:szCs w:val="24"/>
                <w:lang w:eastAsia="zh-CN"/>
              </w:rPr>
              <w:t>轮椅</w:t>
            </w:r>
            <w:r>
              <w:rPr>
                <w:rFonts w:hint="eastAsia" w:ascii="仿宋" w:hAnsi="仿宋" w:eastAsia="仿宋" w:cs="仿宋"/>
                <w:sz w:val="24"/>
                <w:szCs w:val="24"/>
              </w:rPr>
              <w:t>样品的质量、性能进行评审。评审因素:产品的质量、安全性能、规格尺寸、制作材质、相关功能、应用方式等。</w:t>
            </w:r>
          </w:p>
          <w:p>
            <w:pPr>
              <w:rPr>
                <w:rFonts w:hint="eastAsia" w:ascii="仿宋" w:hAnsi="仿宋" w:eastAsia="仿宋" w:cs="仿宋"/>
                <w:sz w:val="24"/>
                <w:szCs w:val="24"/>
              </w:rPr>
            </w:pPr>
            <w:r>
              <w:rPr>
                <w:rFonts w:hint="eastAsia" w:ascii="仿宋" w:hAnsi="仿宋" w:eastAsia="仿宋" w:cs="仿宋"/>
                <w:sz w:val="24"/>
                <w:szCs w:val="24"/>
              </w:rPr>
              <w:t>1)提供样品现场操作演示:产品的质量、安全性能、规格尺寸、制作材质、相关功能、应用方式等。满足项目使用需求，质量品质功能优越，得</w:t>
            </w:r>
            <w:r>
              <w:rPr>
                <w:rFonts w:hint="eastAsia" w:ascii="仿宋" w:hAnsi="仿宋" w:eastAsia="仿宋" w:cs="仿宋"/>
                <w:sz w:val="24"/>
                <w:szCs w:val="24"/>
                <w:lang w:val="en-US" w:eastAsia="zh-CN"/>
              </w:rPr>
              <w:t>1</w:t>
            </w: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p>
            <w:pPr>
              <w:rPr>
                <w:rFonts w:hint="eastAsia" w:ascii="仿宋" w:hAnsi="仿宋" w:eastAsia="仿宋" w:cs="仿宋"/>
                <w:sz w:val="24"/>
                <w:szCs w:val="24"/>
              </w:rPr>
            </w:pPr>
            <w:r>
              <w:rPr>
                <w:rFonts w:hint="eastAsia" w:ascii="仿宋" w:hAnsi="仿宋" w:eastAsia="仿宋" w:cs="仿宋"/>
                <w:sz w:val="24"/>
                <w:szCs w:val="24"/>
              </w:rPr>
              <w:t>2)提供样品现场操作演示;产品的质量、安全性能、规格尺寸、制作材质、相关功能、应用方式等，满足项目使用需求，质量品质功能较好，得</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0分;</w:t>
            </w:r>
          </w:p>
          <w:p>
            <w:pPr>
              <w:rPr>
                <w:rFonts w:hint="eastAsia" w:ascii="仿宋" w:hAnsi="仿宋" w:eastAsia="仿宋" w:cs="仿宋"/>
                <w:vertAlign w:val="baseline"/>
                <w:lang w:val="en-US" w:eastAsia="zh-CN"/>
              </w:rPr>
            </w:pPr>
            <w:r>
              <w:rPr>
                <w:rFonts w:hint="eastAsia" w:ascii="仿宋" w:hAnsi="仿宋" w:eastAsia="仿宋" w:cs="仿宋"/>
                <w:sz w:val="24"/>
                <w:szCs w:val="24"/>
              </w:rPr>
              <w:t>3)提供样品现场操作演示;产品的质量、安全性能、规格尺寸、制作材质、相关功能、应用方式等。满足项目使用需求，质量品质功能一般，得 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tcPr>
          <w:p>
            <w:pPr>
              <w:pStyle w:val="2"/>
              <w:numPr>
                <w:ilvl w:val="0"/>
                <w:numId w:val="0"/>
              </w:numPr>
              <w:rPr>
                <w:rFonts w:hint="default" w:ascii="仿宋" w:hAnsi="仿宋" w:eastAsia="仿宋" w:cs="仿宋"/>
                <w:vertAlign w:val="baseline"/>
                <w:lang w:val="en-US" w:eastAsia="zh-CN"/>
              </w:rPr>
            </w:pPr>
          </w:p>
        </w:tc>
        <w:tc>
          <w:tcPr>
            <w:tcW w:w="1290" w:type="dxa"/>
            <w:vAlign w:val="top"/>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供应商所投产品收费价格合理性（10分）</w:t>
            </w:r>
          </w:p>
        </w:tc>
        <w:tc>
          <w:tcPr>
            <w:tcW w:w="6540" w:type="dxa"/>
          </w:tcPr>
          <w:p>
            <w:pPr>
              <w:rPr>
                <w:rFonts w:hint="eastAsia" w:ascii="仿宋" w:hAnsi="仿宋" w:eastAsia="仿宋" w:cs="仿宋"/>
                <w:sz w:val="24"/>
                <w:szCs w:val="24"/>
              </w:rPr>
            </w:pPr>
            <w:r>
              <w:rPr>
                <w:rFonts w:hint="eastAsia" w:ascii="仿宋" w:hAnsi="仿宋" w:eastAsia="仿宋" w:cs="仿宋"/>
                <w:sz w:val="24"/>
                <w:szCs w:val="24"/>
              </w:rPr>
              <w:t>根据物价部门要求</w:t>
            </w:r>
            <w:r>
              <w:rPr>
                <w:rFonts w:hint="eastAsia" w:ascii="仿宋" w:hAnsi="仿宋" w:eastAsia="仿宋" w:cs="仿宋"/>
                <w:sz w:val="24"/>
                <w:szCs w:val="24"/>
                <w:lang w:eastAsia="zh-CN"/>
              </w:rPr>
              <w:t>，</w:t>
            </w:r>
            <w:r>
              <w:rPr>
                <w:rFonts w:hint="eastAsia" w:ascii="仿宋" w:hAnsi="仿宋" w:eastAsia="仿宋" w:cs="仿宋"/>
                <w:sz w:val="24"/>
                <w:szCs w:val="24"/>
              </w:rPr>
              <w:t>参照当地实际消费力规范合理收取共享产品使用费。</w:t>
            </w:r>
          </w:p>
          <w:p>
            <w:pPr>
              <w:pStyle w:val="2"/>
              <w:numPr>
                <w:ilvl w:val="0"/>
                <w:numId w:val="9"/>
              </w:numPr>
              <w:rPr>
                <w:rFonts w:hint="eastAsia" w:ascii="仿宋" w:hAnsi="仿宋" w:eastAsia="仿宋" w:cs="仿宋"/>
                <w:sz w:val="24"/>
                <w:szCs w:val="24"/>
              </w:rPr>
            </w:pPr>
            <w:r>
              <w:rPr>
                <w:rFonts w:hint="eastAsia" w:ascii="仿宋" w:hAnsi="仿宋" w:eastAsia="仿宋" w:cs="仿宋"/>
                <w:sz w:val="24"/>
                <w:szCs w:val="24"/>
              </w:rPr>
              <w:t>供应商提供的收费价格很合理得</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0分; </w:t>
            </w:r>
          </w:p>
          <w:p>
            <w:pPr>
              <w:rPr>
                <w:rFonts w:hint="eastAsia" w:ascii="仿宋" w:hAnsi="仿宋" w:eastAsia="仿宋" w:cs="仿宋"/>
                <w:sz w:val="24"/>
                <w:szCs w:val="24"/>
              </w:rPr>
            </w:pPr>
            <w:r>
              <w:rPr>
                <w:rFonts w:hint="eastAsia" w:ascii="仿宋" w:hAnsi="仿宋" w:eastAsia="仿宋" w:cs="仿宋"/>
                <w:sz w:val="24"/>
                <w:szCs w:val="24"/>
              </w:rPr>
              <w:t>2)供应商提供的收费价格比较合理得</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分; </w:t>
            </w:r>
          </w:p>
          <w:p>
            <w:pPr>
              <w:rPr>
                <w:rFonts w:hint="eastAsia" w:ascii="仿宋" w:hAnsi="仿宋" w:eastAsia="仿宋" w:cs="仿宋"/>
                <w:sz w:val="24"/>
                <w:szCs w:val="24"/>
              </w:rPr>
            </w:pPr>
            <w:r>
              <w:rPr>
                <w:rFonts w:hint="eastAsia" w:ascii="仿宋" w:hAnsi="仿宋" w:eastAsia="仿宋" w:cs="仿宋"/>
                <w:sz w:val="24"/>
                <w:szCs w:val="24"/>
              </w:rPr>
              <w:t>3)供应商提供的收费价格较高得1-</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93" w:type="dxa"/>
            <w:vMerge w:val="restart"/>
          </w:tcPr>
          <w:p>
            <w:pPr>
              <w:pStyle w:val="2"/>
              <w:numPr>
                <w:ilvl w:val="0"/>
                <w:numId w:val="0"/>
              </w:numPr>
              <w:jc w:val="center"/>
              <w:rPr>
                <w:rFonts w:hint="eastAsia" w:ascii="仿宋" w:hAnsi="仿宋" w:eastAsia="仿宋" w:cs="仿宋"/>
                <w:lang w:val="en-US" w:eastAsia="zh-CN"/>
              </w:rPr>
            </w:pP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w:t>
            </w: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jc w:val="center"/>
              <w:rPr>
                <w:rFonts w:hint="default"/>
                <w:lang w:val="en-US" w:eastAsia="zh-CN"/>
              </w:rPr>
            </w:pPr>
            <w:r>
              <w:rPr>
                <w:rFonts w:hint="eastAsia" w:ascii="仿宋" w:hAnsi="仿宋" w:eastAsia="仿宋" w:cs="仿宋"/>
                <w:sz w:val="24"/>
                <w:szCs w:val="24"/>
                <w:lang w:val="en-US" w:eastAsia="zh-CN"/>
              </w:rPr>
              <w:t>（40分）</w:t>
            </w:r>
          </w:p>
        </w:tc>
        <w:tc>
          <w:tcPr>
            <w:tcW w:w="1290" w:type="dxa"/>
            <w:vAlign w:val="top"/>
          </w:tcPr>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企业业绩（10分）</w:t>
            </w:r>
          </w:p>
        </w:tc>
        <w:tc>
          <w:tcPr>
            <w:tcW w:w="6540" w:type="dxa"/>
          </w:tcPr>
          <w:p>
            <w:pPr>
              <w:rPr>
                <w:rFonts w:hint="eastAsia"/>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须</w:t>
            </w:r>
            <w:r>
              <w:rPr>
                <w:rFonts w:hint="eastAsia" w:ascii="仿宋" w:hAnsi="仿宋" w:eastAsia="仿宋" w:cs="仿宋"/>
                <w:sz w:val="24"/>
                <w:szCs w:val="24"/>
              </w:rPr>
              <w:t>提供</w:t>
            </w:r>
            <w:r>
              <w:rPr>
                <w:rFonts w:hint="eastAsia" w:ascii="仿宋" w:hAnsi="仿宋" w:eastAsia="仿宋" w:cs="仿宋"/>
                <w:sz w:val="24"/>
                <w:szCs w:val="24"/>
                <w:lang w:val="en-US" w:eastAsia="zh-CN"/>
              </w:rPr>
              <w:t>自</w:t>
            </w: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月1日</w:t>
            </w:r>
            <w:r>
              <w:rPr>
                <w:rFonts w:hint="eastAsia" w:ascii="仿宋" w:hAnsi="仿宋" w:eastAsia="仿宋" w:cs="仿宋"/>
                <w:sz w:val="24"/>
                <w:szCs w:val="24"/>
                <w:lang w:val="en-US" w:eastAsia="zh-CN"/>
              </w:rPr>
              <w:t>起</w:t>
            </w:r>
            <w:r>
              <w:rPr>
                <w:rFonts w:hint="eastAsia" w:ascii="仿宋" w:hAnsi="仿宋" w:eastAsia="仿宋" w:cs="仿宋"/>
                <w:sz w:val="24"/>
                <w:szCs w:val="24"/>
              </w:rPr>
              <w:t>(以合同签订时间为准)</w:t>
            </w:r>
            <w:r>
              <w:rPr>
                <w:rFonts w:hint="eastAsia" w:ascii="仿宋" w:hAnsi="仿宋" w:eastAsia="仿宋" w:cs="仿宋"/>
                <w:sz w:val="24"/>
                <w:szCs w:val="24"/>
                <w:lang w:val="en-US" w:eastAsia="zh-CN"/>
              </w:rPr>
              <w:t>以来</w:t>
            </w:r>
            <w:r>
              <w:rPr>
                <w:rFonts w:hint="eastAsia" w:ascii="仿宋" w:hAnsi="仿宋" w:eastAsia="仿宋" w:cs="仿宋"/>
                <w:sz w:val="24"/>
                <w:szCs w:val="24"/>
              </w:rPr>
              <w:t>二级及以上医院类似项目业绩，在满足资格要求的基础上，</w:t>
            </w:r>
            <w:r>
              <w:rPr>
                <w:rFonts w:hint="eastAsia" w:ascii="仿宋" w:hAnsi="仿宋" w:eastAsia="仿宋" w:cs="仿宋"/>
                <w:sz w:val="24"/>
                <w:szCs w:val="24"/>
                <w:lang w:val="en-US" w:eastAsia="zh-CN"/>
              </w:rPr>
              <w:t>至少</w:t>
            </w:r>
            <w:r>
              <w:rPr>
                <w:rFonts w:hint="eastAsia" w:ascii="仿宋" w:hAnsi="仿宋" w:eastAsia="仿宋" w:cs="仿宋"/>
                <w:sz w:val="24"/>
                <w:szCs w:val="24"/>
              </w:rPr>
              <w:t>提供</w:t>
            </w:r>
            <w:r>
              <w:rPr>
                <w:rFonts w:hint="eastAsia" w:ascii="仿宋" w:hAnsi="仿宋" w:eastAsia="仿宋" w:cs="仿宋"/>
                <w:sz w:val="24"/>
                <w:szCs w:val="24"/>
                <w:lang w:val="en-US" w:eastAsia="zh-CN"/>
              </w:rPr>
              <w:t>五</w:t>
            </w:r>
            <w:r>
              <w:rPr>
                <w:rFonts w:hint="eastAsia" w:ascii="仿宋" w:hAnsi="仿宋" w:eastAsia="仿宋" w:cs="仿宋"/>
                <w:sz w:val="24"/>
                <w:szCs w:val="24"/>
              </w:rPr>
              <w:t>个业绩</w:t>
            </w:r>
            <w:r>
              <w:rPr>
                <w:rFonts w:hint="eastAsia" w:ascii="仿宋" w:hAnsi="仿宋" w:eastAsia="仿宋" w:cs="仿宋"/>
                <w:sz w:val="24"/>
                <w:szCs w:val="24"/>
                <w:lang w:val="en-US" w:eastAsia="zh-CN"/>
              </w:rPr>
              <w:t>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每提供一项得2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总</w:t>
            </w:r>
            <w:r>
              <w:rPr>
                <w:rFonts w:hint="eastAsia" w:ascii="仿宋" w:hAnsi="仿宋" w:eastAsia="仿宋" w:cs="仿宋"/>
                <w:sz w:val="24"/>
                <w:szCs w:val="24"/>
              </w:rPr>
              <w:t>分10</w:t>
            </w:r>
            <w:r>
              <w:rPr>
                <w:rFonts w:hint="eastAsia" w:ascii="仿宋" w:hAnsi="仿宋" w:eastAsia="仿宋" w:cs="仿宋"/>
                <w:sz w:val="24"/>
                <w:szCs w:val="24"/>
                <w:lang w:val="en-US" w:eastAsia="zh-CN"/>
              </w:rPr>
              <w:t>分。</w:t>
            </w:r>
          </w:p>
          <w:p>
            <w:pPr>
              <w:pStyle w:val="2"/>
              <w:numPr>
                <w:ilvl w:val="0"/>
                <w:numId w:val="0"/>
              </w:numPr>
              <w:rPr>
                <w:rFonts w:hint="eastAsia" w:ascii="仿宋" w:hAnsi="仿宋" w:eastAsia="仿宋" w:cs="仿宋"/>
                <w:vertAlign w:val="baseline"/>
                <w:lang w:val="en-US" w:eastAsia="zh-CN"/>
              </w:rPr>
            </w:pPr>
            <w:r>
              <w:rPr>
                <w:rFonts w:hint="eastAsia" w:ascii="仿宋" w:hAnsi="仿宋" w:eastAsia="仿宋" w:cs="仿宋"/>
                <w:sz w:val="24"/>
                <w:szCs w:val="22"/>
                <w:vertAlign w:val="baseline"/>
                <w:lang w:val="en-US" w:eastAsia="zh-CN"/>
              </w:rPr>
              <w:t>（需提供采购合同或付款发票证明材料，否则不得分）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93" w:type="dxa"/>
            <w:vMerge w:val="continue"/>
          </w:tcPr>
          <w:p>
            <w:pPr>
              <w:pStyle w:val="2"/>
              <w:numPr>
                <w:ilvl w:val="0"/>
                <w:numId w:val="0"/>
              </w:numPr>
              <w:rPr>
                <w:rFonts w:hint="eastAsia" w:ascii="仿宋" w:hAnsi="仿宋" w:eastAsia="仿宋" w:cs="仿宋"/>
                <w:vertAlign w:val="baseline"/>
                <w:lang w:val="en-US" w:eastAsia="zh-CN"/>
              </w:rPr>
            </w:pPr>
          </w:p>
        </w:tc>
        <w:tc>
          <w:tcPr>
            <w:tcW w:w="1290" w:type="dxa"/>
            <w:vAlign w:val="top"/>
          </w:tcPr>
          <w:p>
            <w:pPr>
              <w:pStyle w:val="2"/>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相关认证（20分）</w:t>
            </w:r>
          </w:p>
        </w:tc>
        <w:tc>
          <w:tcPr>
            <w:tcW w:w="6540" w:type="dxa"/>
          </w:tcPr>
          <w:p>
            <w:pPr>
              <w:pStyle w:val="2"/>
              <w:numPr>
                <w:ilvl w:val="0"/>
                <w:numId w:val="10"/>
              </w:numPr>
              <w:rPr>
                <w:rFonts w:hint="eastAsia"/>
                <w:lang w:val="en-US" w:eastAsia="zh-CN"/>
              </w:rPr>
            </w:pPr>
            <w:r>
              <w:rPr>
                <w:rFonts w:hint="eastAsia" w:ascii="仿宋" w:hAnsi="仿宋" w:eastAsia="仿宋" w:cs="仿宋"/>
                <w:sz w:val="24"/>
                <w:szCs w:val="24"/>
                <w:lang w:val="en-US" w:eastAsia="zh-CN"/>
              </w:rPr>
              <w:t>投标人提供本次所投产品自有“商标注册证”的，得2分；</w:t>
            </w:r>
          </w:p>
          <w:p>
            <w:pPr>
              <w:pStyle w:val="2"/>
              <w:numPr>
                <w:ilvl w:val="0"/>
                <w:numId w:val="10"/>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投标人提供“第二类医疗器械经营备案凭证”的，得2分；★</w:t>
            </w:r>
          </w:p>
          <w:p>
            <w:pPr>
              <w:widowControl w:val="0"/>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3）投标人提供</w:t>
            </w:r>
            <w:r>
              <w:rPr>
                <w:rFonts w:hint="eastAsia" w:ascii="仿宋" w:hAnsi="仿宋" w:eastAsia="仿宋" w:cs="仿宋"/>
                <w:color w:val="auto"/>
                <w:kern w:val="2"/>
                <w:sz w:val="24"/>
                <w:szCs w:val="24"/>
                <w:lang w:val="en-US" w:eastAsia="zh-CN" w:bidi="ar-SA"/>
              </w:rPr>
              <w:t>本次所投产品“</w:t>
            </w:r>
            <w:r>
              <w:rPr>
                <w:rFonts w:hint="eastAsia" w:ascii="仿宋" w:hAnsi="仿宋" w:eastAsia="仿宋" w:cs="仿宋"/>
                <w:sz w:val="24"/>
                <w:szCs w:val="24"/>
                <w:lang w:val="en-US" w:eastAsia="zh-CN"/>
              </w:rPr>
              <w:t>共享轮椅手推椅设备外观设计专利证书</w:t>
            </w:r>
            <w:r>
              <w:rPr>
                <w:rFonts w:hint="eastAsia" w:ascii="仿宋" w:hAnsi="仿宋" w:eastAsia="仿宋" w:cs="仿宋"/>
                <w:color w:val="auto"/>
                <w:kern w:val="2"/>
                <w:sz w:val="24"/>
                <w:szCs w:val="24"/>
                <w:lang w:val="en-US" w:eastAsia="zh-CN" w:bidi="ar-SA"/>
              </w:rPr>
              <w:t>”的，得2分；</w:t>
            </w:r>
          </w:p>
          <w:p>
            <w:pPr>
              <w:numPr>
                <w:ilvl w:val="0"/>
                <w:numId w:val="0"/>
              </w:numPr>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4）投标人提供</w:t>
            </w:r>
            <w:r>
              <w:rPr>
                <w:rFonts w:hint="eastAsia" w:ascii="仿宋" w:hAnsi="仿宋" w:eastAsia="仿宋" w:cs="仿宋"/>
                <w:color w:val="auto"/>
                <w:kern w:val="2"/>
                <w:sz w:val="24"/>
                <w:szCs w:val="24"/>
                <w:lang w:val="en-US" w:eastAsia="zh-CN" w:bidi="ar-SA"/>
              </w:rPr>
              <w:t>本次所投产品“共享轮椅桩车桩实用新型专利证书”的，得2分；</w:t>
            </w:r>
          </w:p>
          <w:p>
            <w:pPr>
              <w:numPr>
                <w:ilvl w:val="0"/>
                <w:numId w:val="0"/>
              </w:numPr>
              <w:ind w:leftChars="0"/>
              <w:rPr>
                <w:rFonts w:hint="default"/>
                <w:lang w:val="en-US" w:eastAsia="zh-CN"/>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sz w:val="24"/>
                <w:szCs w:val="24"/>
                <w:lang w:val="en-US" w:eastAsia="zh-CN"/>
              </w:rPr>
              <w:t>投标人提供</w:t>
            </w:r>
            <w:r>
              <w:rPr>
                <w:rFonts w:hint="eastAsia" w:ascii="仿宋" w:hAnsi="仿宋" w:eastAsia="仿宋" w:cs="仿宋"/>
                <w:color w:val="auto"/>
                <w:kern w:val="2"/>
                <w:sz w:val="24"/>
                <w:szCs w:val="24"/>
                <w:lang w:val="en-US" w:eastAsia="zh-CN" w:bidi="ar-SA"/>
              </w:rPr>
              <w:t>本次所投产品“便捷收纳型折叠轮椅实用新型专利证书”的，得2分；</w:t>
            </w:r>
          </w:p>
          <w:p>
            <w:pPr>
              <w:pStyle w:val="2"/>
              <w:numPr>
                <w:ilvl w:val="0"/>
                <w:numId w:val="0"/>
              </w:numPr>
              <w:ind w:leftChars="0"/>
              <w:rPr>
                <w:rFonts w:hint="default"/>
                <w:lang w:val="en-US" w:eastAsia="zh-CN"/>
              </w:rPr>
            </w:pPr>
            <w:r>
              <w:rPr>
                <w:rFonts w:hint="eastAsia" w:ascii="仿宋" w:hAnsi="仿宋" w:eastAsia="仿宋" w:cs="仿宋"/>
                <w:sz w:val="24"/>
                <w:szCs w:val="24"/>
                <w:lang w:val="en-US" w:eastAsia="zh-CN"/>
              </w:rPr>
              <w:t>6）投标人提供本次所投产品“共享轮椅桩分时租赁系统计算机软件著作权登记证书”的，得2分；★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7）投标人提供“信息技术服务管理体系认证证书”证书的，得2分；</w:t>
            </w:r>
          </w:p>
          <w:p>
            <w:pPr>
              <w:numPr>
                <w:ilvl w:val="0"/>
                <w:numId w:val="10"/>
              </w:numPr>
              <w:ind w:left="0" w:leftChars="0" w:firstLine="0" w:firstLineChars="0"/>
              <w:rPr>
                <w:rFonts w:hint="default"/>
                <w:lang w:val="en-US" w:eastAsia="zh-CN"/>
              </w:rPr>
            </w:pPr>
            <w:r>
              <w:rPr>
                <w:rFonts w:hint="eastAsia" w:ascii="仿宋" w:hAnsi="仿宋" w:eastAsia="仿宋" w:cs="仿宋"/>
                <w:sz w:val="24"/>
                <w:szCs w:val="24"/>
                <w:lang w:val="en-US" w:eastAsia="zh-CN"/>
              </w:rPr>
              <w:t>投标人提供</w:t>
            </w:r>
            <w:r>
              <w:rPr>
                <w:rFonts w:hint="eastAsia" w:ascii="仿宋" w:hAnsi="仿宋" w:eastAsia="仿宋" w:cs="仿宋"/>
                <w:color w:val="auto"/>
                <w:kern w:val="2"/>
                <w:sz w:val="24"/>
                <w:szCs w:val="24"/>
                <w:lang w:val="en-US" w:eastAsia="zh-CN" w:bidi="ar-SA"/>
              </w:rPr>
              <w:t>本次所投产品“AAA重服务守信用证书”的、得2分；</w:t>
            </w:r>
          </w:p>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9）投标人提供“AAA级信用企业”证书的，得2分</w:t>
            </w:r>
          </w:p>
          <w:p>
            <w:pPr>
              <w:rPr>
                <w:rFonts w:hint="default"/>
                <w:lang w:val="en-US" w:eastAsia="zh-CN"/>
              </w:rPr>
            </w:pPr>
            <w:r>
              <w:rPr>
                <w:rFonts w:hint="eastAsia" w:ascii="仿宋" w:hAnsi="仿宋" w:eastAsia="仿宋" w:cs="仿宋"/>
                <w:sz w:val="24"/>
                <w:szCs w:val="24"/>
                <w:lang w:val="en-US" w:eastAsia="zh-CN"/>
              </w:rPr>
              <w:t>10）投标人提供“AAA级质量服务信誉企业”证书的，得2分。</w:t>
            </w:r>
          </w:p>
          <w:p>
            <w:pPr>
              <w:pStyle w:val="2"/>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（供应商必须满足上述带</w:t>
            </w:r>
            <w:r>
              <w:rPr>
                <w:rFonts w:hint="eastAsia" w:ascii="仿宋" w:hAnsi="仿宋" w:eastAsia="仿宋" w:cs="仿宋"/>
                <w:sz w:val="24"/>
                <w:szCs w:val="24"/>
                <w:lang w:val="en-US" w:eastAsia="zh-CN"/>
              </w:rPr>
              <w:t>★</w:t>
            </w:r>
            <w:r>
              <w:rPr>
                <w:rFonts w:hint="eastAsia" w:ascii="仿宋" w:hAnsi="仿宋" w:eastAsia="仿宋" w:cs="仿宋"/>
                <w:color w:val="auto"/>
                <w:kern w:val="2"/>
                <w:sz w:val="24"/>
                <w:szCs w:val="24"/>
                <w:lang w:val="en-US" w:eastAsia="zh-CN" w:bidi="ar-SA"/>
              </w:rPr>
              <w:t>全部指标，否则为无效标。以上要求均需提供相关证明材料，否则不得分。）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93" w:type="dxa"/>
            <w:vMerge w:val="continue"/>
          </w:tcPr>
          <w:p>
            <w:pPr>
              <w:pStyle w:val="2"/>
              <w:numPr>
                <w:ilvl w:val="0"/>
                <w:numId w:val="0"/>
              </w:numPr>
              <w:rPr>
                <w:rFonts w:hint="eastAsia" w:ascii="仿宋" w:hAnsi="仿宋" w:eastAsia="仿宋" w:cs="仿宋"/>
                <w:vertAlign w:val="baseline"/>
                <w:lang w:val="en-US" w:eastAsia="zh-CN"/>
              </w:rPr>
            </w:pPr>
          </w:p>
        </w:tc>
        <w:tc>
          <w:tcPr>
            <w:tcW w:w="1290" w:type="dxa"/>
            <w:vAlign w:val="top"/>
          </w:tcPr>
          <w:p>
            <w:pPr>
              <w:pStyle w:val="2"/>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检测报告、产品保险（10分）</w:t>
            </w:r>
          </w:p>
        </w:tc>
        <w:tc>
          <w:tcPr>
            <w:tcW w:w="6540" w:type="dxa"/>
          </w:tcPr>
          <w:p>
            <w:pPr>
              <w:pStyle w:val="2"/>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投标人须提供第三方检测机构或国家认定检测机构颁发的有效期内的本次所投产品及主要材料检测报告。</w:t>
            </w:r>
          </w:p>
          <w:p>
            <w:pPr>
              <w:pStyle w:val="2"/>
              <w:numPr>
                <w:ilvl w:val="0"/>
                <w:numId w:val="0"/>
              </w:num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提供本次所投产品“轮椅桩检测报告”的得10分。</w:t>
            </w:r>
          </w:p>
          <w:p>
            <w:pPr>
              <w:pStyle w:val="2"/>
              <w:numPr>
                <w:ilvl w:val="0"/>
                <w:numId w:val="0"/>
              </w:numPr>
              <w:rPr>
                <w:rFonts w:hint="eastAsia" w:ascii="仿宋" w:hAnsi="仿宋" w:eastAsia="仿宋" w:cs="仿宋"/>
                <w:vertAlign w:val="baseline"/>
                <w:lang w:val="en-US" w:eastAsia="zh-CN"/>
              </w:rPr>
            </w:pPr>
            <w:r>
              <w:rPr>
                <w:rFonts w:hint="eastAsia" w:ascii="仿宋" w:hAnsi="仿宋" w:eastAsia="仿宋" w:cs="仿宋"/>
                <w:color w:val="auto"/>
                <w:kern w:val="2"/>
                <w:sz w:val="24"/>
                <w:szCs w:val="24"/>
                <w:lang w:val="en-US" w:eastAsia="zh-CN" w:bidi="ar-SA"/>
              </w:rPr>
              <w:t>（以上要求均需提供相关证明材料，否则不得分。）</w:t>
            </w:r>
          </w:p>
        </w:tc>
      </w:tr>
    </w:tbl>
    <w:p>
      <w:pPr>
        <w:pStyle w:val="2"/>
        <w:numPr>
          <w:ilvl w:val="0"/>
          <w:numId w:val="0"/>
        </w:numPr>
        <w:ind w:leftChars="0"/>
        <w:rPr>
          <w:rFonts w:hint="eastAsia" w:ascii="仿宋" w:hAnsi="仿宋" w:eastAsia="仿宋" w:cs="仿宋"/>
          <w:lang w:val="en-US" w:eastAsia="zh-CN"/>
        </w:rPr>
      </w:pP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注：1、以上评分标准中要求的相关证明材料，投标人需按要求提供清晰扫描件或复印件并加盖公章，否则不予得分。</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2、以上材料必须保证其有效性，真实性，合法性，完整性，若有虚假，将取消其中标侯选人的资格。</w:t>
      </w:r>
    </w:p>
    <w:p>
      <w:pPr>
        <w:pStyle w:val="2"/>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pStyle w:val="2"/>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pStyle w:val="2"/>
        <w:rPr>
          <w:rFonts w:hint="eastAsia"/>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lang w:val="en-US" w:eastAsia="zh-CN"/>
        </w:rPr>
      </w:pPr>
    </w:p>
    <w:p>
      <w:pPr>
        <w:pStyle w:val="2"/>
        <w:rPr>
          <w:rFonts w:hint="eastAsia"/>
          <w:lang w:val="en-US" w:eastAsia="zh-CN"/>
        </w:rPr>
      </w:pPr>
    </w:p>
    <w:p>
      <w:pPr>
        <w:numPr>
          <w:ilvl w:val="0"/>
          <w:numId w:val="2"/>
        </w:numPr>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投标文件</w:t>
      </w:r>
    </w:p>
    <w:p>
      <w:pPr>
        <w:pStyle w:val="2"/>
        <w:rPr>
          <w:rFonts w:hint="eastAsia"/>
          <w:lang w:val="en-US" w:eastAsia="zh-CN"/>
        </w:rPr>
      </w:pPr>
    </w:p>
    <w:p>
      <w:pPr>
        <w:jc w:val="center"/>
        <w:rPr>
          <w:rFonts w:hint="eastAsia" w:ascii="Arial" w:hAnsi="Arial" w:eastAsia="黑体" w:cs="Arial"/>
          <w:sz w:val="32"/>
        </w:rPr>
      </w:pPr>
      <w:bookmarkStart w:id="0" w:name="_Hlk450146333"/>
      <w:r>
        <w:rPr>
          <w:rFonts w:hint="eastAsia" w:ascii="Arial" w:hAnsi="Arial" w:eastAsia="黑体" w:cs="Arial"/>
          <w:b/>
          <w:sz w:val="72"/>
        </w:rPr>
        <w:t>投</w:t>
      </w:r>
      <w:r>
        <w:rPr>
          <w:rFonts w:ascii="Arial" w:hAnsi="Arial" w:eastAsia="黑体" w:cs="Arial"/>
          <w:b/>
          <w:sz w:val="72"/>
        </w:rPr>
        <w:t xml:space="preserve">    </w:t>
      </w:r>
      <w:r>
        <w:rPr>
          <w:rFonts w:hint="eastAsia" w:ascii="Arial" w:hAnsi="Arial" w:eastAsia="黑体" w:cs="Arial"/>
          <w:b/>
          <w:sz w:val="72"/>
        </w:rPr>
        <w:t>标</w:t>
      </w:r>
      <w:r>
        <w:rPr>
          <w:rFonts w:ascii="Arial" w:hAnsi="Arial" w:eastAsia="黑体" w:cs="Arial"/>
          <w:b/>
          <w:sz w:val="72"/>
        </w:rPr>
        <w:t xml:space="preserve">   </w:t>
      </w:r>
      <w:r>
        <w:rPr>
          <w:rFonts w:hint="eastAsia" w:ascii="Arial" w:hAnsi="Arial" w:eastAsia="黑体" w:cs="Arial"/>
          <w:b/>
          <w:sz w:val="72"/>
        </w:rPr>
        <w:t>书</w:t>
      </w:r>
      <w:bookmarkEnd w:id="0"/>
    </w:p>
    <w:p>
      <w:pPr>
        <w:rPr>
          <w:rFonts w:hint="eastAsia" w:ascii="Arial" w:hAnsi="Arial" w:eastAsia="黑体" w:cs="Arial"/>
          <w:sz w:val="30"/>
          <w:szCs w:val="30"/>
        </w:rPr>
      </w:pPr>
      <w:r>
        <w:rPr>
          <w:rFonts w:hint="eastAsia" w:ascii="Arial" w:hAnsi="Arial" w:eastAsia="黑体" w:cs="Arial"/>
          <w:sz w:val="32"/>
        </w:rPr>
        <w:t xml:space="preserve">             </w:t>
      </w:r>
      <w:r>
        <w:rPr>
          <w:rFonts w:hint="eastAsia" w:ascii="Arial" w:hAnsi="Arial" w:eastAsia="黑体" w:cs="Arial"/>
          <w:sz w:val="30"/>
          <w:szCs w:val="30"/>
        </w:rPr>
        <w:t xml:space="preserve">  </w:t>
      </w:r>
    </w:p>
    <w:p>
      <w:pPr>
        <w:rPr>
          <w:rFonts w:hint="eastAsia" w:ascii="Arial" w:hAnsi="Arial" w:eastAsia="黑体" w:cs="Arial"/>
          <w:sz w:val="30"/>
          <w:szCs w:val="30"/>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ind w:firstLine="960" w:firstLineChars="300"/>
        <w:jc w:val="left"/>
        <w:rPr>
          <w:rFonts w:hint="default" w:ascii="Arial" w:hAnsi="Arial" w:eastAsia="黑体" w:cs="Arial"/>
          <w:sz w:val="32"/>
          <w:lang w:val="en-US" w:eastAsia="zh-CN"/>
        </w:rPr>
      </w:pPr>
      <w:r>
        <w:rPr>
          <w:rFonts w:hint="eastAsia" w:ascii="Arial" w:hAnsi="Arial" w:eastAsia="黑体" w:cs="Arial"/>
          <w:sz w:val="32"/>
          <w:lang w:val="en-US" w:eastAsia="zh-CN"/>
        </w:rPr>
        <w:t>项目编号：</w:t>
      </w:r>
      <w:r>
        <w:rPr>
          <w:rFonts w:hint="eastAsia" w:ascii="Arial" w:hAnsi="Arial" w:eastAsia="黑体" w:cs="Arial"/>
          <w:sz w:val="32"/>
          <w:u w:val="single"/>
        </w:rPr>
        <w:t xml:space="preserve">                                </w:t>
      </w:r>
    </w:p>
    <w:p>
      <w:pPr>
        <w:ind w:firstLine="960" w:firstLineChars="300"/>
        <w:rPr>
          <w:rFonts w:hint="eastAsia" w:ascii="Arial" w:hAnsi="Arial" w:eastAsia="黑体" w:cs="Arial"/>
          <w:sz w:val="32"/>
          <w:u w:val="single"/>
        </w:rPr>
      </w:pPr>
      <w:r>
        <w:rPr>
          <w:rFonts w:hint="eastAsia" w:ascii="Arial" w:hAnsi="Arial" w:eastAsia="黑体" w:cs="Arial"/>
          <w:sz w:val="32"/>
        </w:rPr>
        <w:t>项目名称：</w:t>
      </w:r>
      <w:r>
        <w:rPr>
          <w:rFonts w:hint="eastAsia" w:ascii="Arial" w:hAnsi="Arial" w:eastAsia="黑体" w:cs="Arial"/>
          <w:sz w:val="32"/>
          <w:u w:val="single"/>
        </w:rPr>
        <w:t xml:space="preserve">                                </w:t>
      </w:r>
    </w:p>
    <w:p>
      <w:pPr>
        <w:ind w:firstLine="960" w:firstLineChars="300"/>
        <w:rPr>
          <w:rFonts w:ascii="Arial" w:hAnsi="Arial" w:eastAsia="黑体" w:cs="Arial"/>
          <w:b/>
          <w:sz w:val="32"/>
          <w:u w:val="single"/>
        </w:rPr>
      </w:pPr>
      <w:r>
        <w:rPr>
          <w:rFonts w:hint="eastAsia" w:ascii="Arial" w:hAnsi="Arial" w:eastAsia="黑体" w:cs="Arial"/>
          <w:sz w:val="32"/>
        </w:rPr>
        <w:t>投 标 人：</w:t>
      </w:r>
      <w:r>
        <w:rPr>
          <w:rFonts w:ascii="Arial" w:hAnsi="Arial" w:eastAsia="黑体" w:cs="Arial"/>
          <w:b/>
          <w:sz w:val="32"/>
          <w:u w:val="single"/>
        </w:rPr>
        <w:t xml:space="preserve">                                </w:t>
      </w:r>
    </w:p>
    <w:p>
      <w:pPr>
        <w:pStyle w:val="2"/>
        <w:rPr>
          <w:rFonts w:hint="default" w:eastAsia="黑体"/>
          <w:lang w:val="en-US" w:eastAsia="zh-CN"/>
        </w:rPr>
      </w:pPr>
      <w:r>
        <w:rPr>
          <w:rFonts w:hint="eastAsia"/>
          <w:lang w:val="en-US" w:eastAsia="zh-CN"/>
        </w:rPr>
        <w:t xml:space="preserve">       法定代表人（签字）：</w:t>
      </w:r>
    </w:p>
    <w:p>
      <w:pPr>
        <w:ind w:firstLine="2560" w:firstLineChars="800"/>
        <w:rPr>
          <w:rFonts w:ascii="Arial" w:hAnsi="Arial" w:eastAsia="黑体" w:cs="Arial"/>
          <w:sz w:val="32"/>
        </w:rPr>
      </w:pPr>
      <w:r>
        <w:rPr>
          <w:rFonts w:hint="eastAsia" w:ascii="Arial" w:hAnsi="Arial" w:eastAsia="黑体" w:cs="Arial"/>
          <w:sz w:val="32"/>
          <w:u w:val="single"/>
        </w:rPr>
        <w:t xml:space="preserve">      </w:t>
      </w:r>
      <w:r>
        <w:rPr>
          <w:rFonts w:hint="eastAsia" w:ascii="Arial" w:hAnsi="Arial" w:eastAsia="黑体" w:cs="Arial"/>
          <w:sz w:val="32"/>
        </w:rPr>
        <w:t>年</w:t>
      </w:r>
      <w:r>
        <w:rPr>
          <w:rFonts w:hint="eastAsia" w:ascii="Arial" w:hAnsi="Arial" w:eastAsia="黑体" w:cs="Arial"/>
          <w:sz w:val="32"/>
          <w:u w:val="single"/>
        </w:rPr>
        <w:t xml:space="preserve">    </w:t>
      </w:r>
      <w:r>
        <w:rPr>
          <w:rFonts w:hint="eastAsia" w:ascii="Arial" w:hAnsi="Arial" w:eastAsia="黑体" w:cs="Arial"/>
          <w:sz w:val="32"/>
        </w:rPr>
        <w:t>月</w:t>
      </w:r>
      <w:r>
        <w:rPr>
          <w:rFonts w:hint="eastAsia" w:ascii="Arial" w:hAnsi="Arial" w:eastAsia="黑体" w:cs="Arial"/>
          <w:sz w:val="32"/>
          <w:u w:val="single"/>
        </w:rPr>
        <w:t xml:space="preserve">    </w:t>
      </w:r>
      <w:r>
        <w:rPr>
          <w:rFonts w:hint="eastAsia" w:ascii="Arial" w:hAnsi="Arial" w:eastAsia="黑体" w:cs="Arial"/>
          <w:sz w:val="32"/>
        </w:rPr>
        <w:t>日</w:t>
      </w:r>
    </w:p>
    <w:p>
      <w:pPr>
        <w:pStyle w:val="2"/>
        <w:numPr>
          <w:ilvl w:val="0"/>
          <w:numId w:val="0"/>
        </w:numPr>
        <w:ind w:leftChars="0"/>
        <w:rPr>
          <w:rFonts w:hint="eastAsia"/>
          <w:lang w:val="en-US" w:eastAsia="zh-CN"/>
        </w:rPr>
      </w:pPr>
    </w:p>
    <w:p>
      <w:pPr>
        <w:rPr>
          <w:rFonts w:hint="eastAsia"/>
          <w:lang w:val="en-US" w:eastAsia="zh-CN"/>
        </w:rPr>
      </w:pPr>
    </w:p>
    <w:p>
      <w:pPr>
        <w:pStyle w:val="2"/>
        <w:rPr>
          <w:rFonts w:hint="eastAsia"/>
          <w:lang w:val="en-US" w:eastAsia="zh-CN"/>
        </w:rPr>
      </w:pPr>
    </w:p>
    <w:p>
      <w:pPr>
        <w:pStyle w:val="14"/>
        <w:jc w:val="center"/>
        <w:rPr>
          <w:rFonts w:hint="eastAsia" w:ascii="仿宋" w:hAnsi="仿宋" w:eastAsia="仿宋" w:cs="仿宋"/>
          <w:sz w:val="28"/>
          <w:szCs w:val="28"/>
        </w:rPr>
      </w:pPr>
      <w:r>
        <w:rPr>
          <w:rFonts w:hint="eastAsia" w:ascii="仿宋" w:hAnsi="仿宋" w:eastAsia="仿宋" w:cs="仿宋"/>
          <w:sz w:val="28"/>
          <w:szCs w:val="28"/>
        </w:rPr>
        <w:t>投标文件资料清单</w:t>
      </w:r>
    </w:p>
    <w:tbl>
      <w:tblPr>
        <w:tblStyle w:val="1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5460"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资料名称</w:t>
            </w:r>
          </w:p>
        </w:tc>
        <w:tc>
          <w:tcPr>
            <w:tcW w:w="1890"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一</w:t>
            </w:r>
          </w:p>
        </w:tc>
        <w:tc>
          <w:tcPr>
            <w:tcW w:w="5460" w:type="dxa"/>
            <w:noWrap w:val="0"/>
            <w:vAlign w:val="center"/>
          </w:tcPr>
          <w:p>
            <w:pPr>
              <w:rPr>
                <w:rFonts w:hint="eastAsia" w:ascii="仿宋" w:hAnsi="仿宋" w:eastAsia="仿宋" w:cs="仿宋"/>
                <w:sz w:val="28"/>
                <w:szCs w:val="28"/>
                <w:u w:val="single"/>
              </w:rPr>
            </w:pPr>
            <w:r>
              <w:rPr>
                <w:rFonts w:hint="eastAsia" w:ascii="仿宋" w:hAnsi="仿宋" w:eastAsia="仿宋" w:cs="仿宋"/>
                <w:bCs/>
                <w:sz w:val="28"/>
                <w:szCs w:val="28"/>
              </w:rPr>
              <w:t>开标一览表</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二</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投标函</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三</w:t>
            </w:r>
          </w:p>
        </w:tc>
        <w:tc>
          <w:tcPr>
            <w:tcW w:w="5460" w:type="dxa"/>
            <w:noWrap w:val="0"/>
            <w:vAlign w:val="center"/>
          </w:tcPr>
          <w:p>
            <w:pPr>
              <w:pStyle w:val="21"/>
              <w:rPr>
                <w:rFonts w:hint="eastAsia" w:ascii="仿宋" w:hAnsi="仿宋" w:eastAsia="仿宋" w:cs="仿宋"/>
                <w:sz w:val="28"/>
                <w:szCs w:val="28"/>
              </w:rPr>
            </w:pPr>
            <w:r>
              <w:rPr>
                <w:rFonts w:hint="eastAsia" w:ascii="仿宋" w:hAnsi="仿宋" w:eastAsia="仿宋" w:cs="仿宋"/>
                <w:sz w:val="28"/>
                <w:szCs w:val="28"/>
              </w:rPr>
              <w:t>投标响应表</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四</w:t>
            </w:r>
          </w:p>
        </w:tc>
        <w:tc>
          <w:tcPr>
            <w:tcW w:w="5460" w:type="dxa"/>
            <w:noWrap w:val="0"/>
            <w:vAlign w:val="center"/>
          </w:tcPr>
          <w:p>
            <w:pPr>
              <w:rPr>
                <w:rFonts w:hint="eastAsia" w:ascii="仿宋" w:hAnsi="仿宋" w:eastAsia="仿宋" w:cs="仿宋"/>
                <w:bCs/>
                <w:sz w:val="28"/>
                <w:szCs w:val="28"/>
              </w:rPr>
            </w:pPr>
            <w:r>
              <w:rPr>
                <w:rFonts w:hint="eastAsia" w:ascii="仿宋" w:hAnsi="仿宋" w:eastAsia="仿宋" w:cs="仿宋"/>
                <w:bCs/>
                <w:sz w:val="28"/>
                <w:szCs w:val="28"/>
              </w:rPr>
              <w:t>货物技术参数及配置一览表</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五</w:t>
            </w:r>
          </w:p>
        </w:tc>
        <w:tc>
          <w:tcPr>
            <w:tcW w:w="5460" w:type="dxa"/>
            <w:noWrap w:val="0"/>
            <w:vAlign w:val="center"/>
          </w:tcPr>
          <w:p>
            <w:pPr>
              <w:rPr>
                <w:rFonts w:hint="eastAsia" w:ascii="仿宋" w:hAnsi="仿宋" w:eastAsia="仿宋" w:cs="仿宋"/>
                <w:bCs/>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六</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投标人情况综合简介</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七</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投标企业资质文件</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八</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授权委托书</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九</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投标人近三年无违法记录声明</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十</w:t>
            </w:r>
          </w:p>
        </w:tc>
        <w:tc>
          <w:tcPr>
            <w:tcW w:w="5460" w:type="dxa"/>
            <w:noWrap w:val="0"/>
            <w:vAlign w:val="center"/>
          </w:tcPr>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共享合作方案、服务保障及应急预案</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noWrap w:val="0"/>
            <w:vAlign w:val="center"/>
          </w:tcPr>
          <w:p>
            <w:pPr>
              <w:jc w:val="center"/>
              <w:rPr>
                <w:rFonts w:hint="eastAsia" w:ascii="仿宋" w:hAnsi="仿宋" w:eastAsia="仿宋" w:cs="仿宋"/>
                <w:sz w:val="28"/>
                <w:szCs w:val="28"/>
                <w:lang w:val="en-US" w:eastAsia="zh-CN"/>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noWrap w:val="0"/>
            <w:vAlign w:val="center"/>
          </w:tcPr>
          <w:p>
            <w:pPr>
              <w:spacing w:line="500" w:lineRule="exact"/>
              <w:rPr>
                <w:rFonts w:hint="eastAsia" w:ascii="仿宋" w:hAnsi="仿宋" w:eastAsia="仿宋" w:cs="仿宋"/>
                <w:sz w:val="28"/>
                <w:szCs w:val="28"/>
              </w:rPr>
            </w:pPr>
          </w:p>
        </w:tc>
        <w:tc>
          <w:tcPr>
            <w:tcW w:w="5460" w:type="dxa"/>
            <w:noWrap w:val="0"/>
            <w:vAlign w:val="center"/>
          </w:tcPr>
          <w:p>
            <w:pPr>
              <w:spacing w:line="500" w:lineRule="exact"/>
              <w:rPr>
                <w:rFonts w:hint="eastAsia" w:ascii="仿宋" w:hAnsi="仿宋" w:eastAsia="仿宋" w:cs="仿宋"/>
                <w:sz w:val="28"/>
                <w:szCs w:val="28"/>
              </w:rPr>
            </w:pPr>
          </w:p>
        </w:tc>
        <w:tc>
          <w:tcPr>
            <w:tcW w:w="1890"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noWrap w:val="0"/>
            <w:vAlign w:val="center"/>
          </w:tcPr>
          <w:p>
            <w:pPr>
              <w:spacing w:line="500" w:lineRule="exact"/>
              <w:rPr>
                <w:rFonts w:hint="eastAsia" w:ascii="仿宋" w:hAnsi="仿宋" w:eastAsia="仿宋" w:cs="仿宋"/>
                <w:b/>
                <w:sz w:val="28"/>
                <w:szCs w:val="28"/>
              </w:rPr>
            </w:pPr>
          </w:p>
        </w:tc>
        <w:tc>
          <w:tcPr>
            <w:tcW w:w="5460" w:type="dxa"/>
            <w:noWrap w:val="0"/>
            <w:vAlign w:val="center"/>
          </w:tcPr>
          <w:p>
            <w:pPr>
              <w:spacing w:line="500" w:lineRule="exact"/>
              <w:rPr>
                <w:rFonts w:hint="eastAsia" w:ascii="仿宋" w:hAnsi="仿宋" w:eastAsia="仿宋" w:cs="仿宋"/>
                <w:sz w:val="28"/>
                <w:szCs w:val="28"/>
              </w:rPr>
            </w:pPr>
          </w:p>
        </w:tc>
        <w:tc>
          <w:tcPr>
            <w:tcW w:w="1890" w:type="dxa"/>
            <w:noWrap w:val="0"/>
            <w:vAlign w:val="center"/>
          </w:tcPr>
          <w:p>
            <w:pPr>
              <w:spacing w:line="500" w:lineRule="exact"/>
              <w:jc w:val="center"/>
              <w:rPr>
                <w:rFonts w:hint="eastAsia" w:ascii="仿宋" w:hAnsi="仿宋" w:eastAsia="仿宋" w:cs="仿宋"/>
                <w:b/>
                <w:sz w:val="28"/>
                <w:szCs w:val="28"/>
              </w:rPr>
            </w:pPr>
          </w:p>
        </w:tc>
      </w:tr>
    </w:tbl>
    <w:p>
      <w:pPr>
        <w:rPr>
          <w:rFonts w:hint="eastAsia" w:ascii="仿宋" w:hAnsi="仿宋" w:eastAsia="仿宋" w:cs="仿宋"/>
          <w:sz w:val="28"/>
          <w:szCs w:val="28"/>
          <w:lang w:val="en-US" w:eastAsia="zh-CN"/>
        </w:rPr>
      </w:pPr>
    </w:p>
    <w:p>
      <w:pPr>
        <w:pStyle w:val="4"/>
        <w:jc w:val="center"/>
        <w:rPr>
          <w:rFonts w:hint="eastAsia" w:ascii="仿宋" w:hAnsi="仿宋" w:eastAsia="仿宋" w:cs="仿宋"/>
          <w:sz w:val="28"/>
          <w:szCs w:val="28"/>
        </w:rPr>
      </w:pPr>
      <w:bookmarkStart w:id="1" w:name="_Toc300210381"/>
      <w:bookmarkStart w:id="2" w:name="_Toc197934561"/>
      <w:bookmarkStart w:id="3" w:name="_Toc351103053"/>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bookmarkEnd w:id="1"/>
      <w:bookmarkEnd w:id="2"/>
      <w:bookmarkEnd w:id="3"/>
    </w:p>
    <w:tbl>
      <w:tblPr>
        <w:tblStyle w:val="1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212"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项 目 名 称</w:t>
            </w:r>
          </w:p>
        </w:tc>
        <w:tc>
          <w:tcPr>
            <w:tcW w:w="6615"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12" w:type="dxa"/>
            <w:tcBorders>
              <w:top w:val="nil"/>
            </w:tcBorders>
            <w:noWrap w:val="0"/>
            <w:vAlign w:val="center"/>
          </w:tcPr>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投标人全称</w:t>
            </w:r>
          </w:p>
        </w:tc>
        <w:tc>
          <w:tcPr>
            <w:tcW w:w="6615" w:type="dxa"/>
            <w:tcBorders>
              <w:top w:val="nil"/>
            </w:tcBorders>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12" w:type="dxa"/>
            <w:tcBorders>
              <w:top w:val="nil"/>
            </w:tcBorders>
            <w:noWrap w:val="0"/>
            <w:vAlign w:val="center"/>
          </w:tcPr>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投标范围</w:t>
            </w:r>
          </w:p>
        </w:tc>
        <w:tc>
          <w:tcPr>
            <w:tcW w:w="6615" w:type="dxa"/>
            <w:tcBorders>
              <w:top w:val="nil"/>
            </w:tcBorders>
            <w:noWrap w:val="0"/>
            <w:vAlign w:val="center"/>
          </w:tcPr>
          <w:p>
            <w:pPr>
              <w:widowControl/>
              <w:spacing w:line="360" w:lineRule="exac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12" w:type="dxa"/>
            <w:tcBorders>
              <w:top w:val="nil"/>
            </w:tcBorders>
            <w:noWrap w:val="0"/>
            <w:vAlign w:val="center"/>
          </w:tcPr>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最终投标报价</w:t>
            </w:r>
          </w:p>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（人民币元）</w:t>
            </w:r>
          </w:p>
        </w:tc>
        <w:tc>
          <w:tcPr>
            <w:tcW w:w="6615" w:type="dxa"/>
            <w:tcBorders>
              <w:top w:val="nil"/>
            </w:tcBorders>
            <w:noWrap w:val="0"/>
            <w:vAlign w:val="center"/>
          </w:tcPr>
          <w:p>
            <w:pPr>
              <w:spacing w:line="360" w:lineRule="auto"/>
              <w:ind w:right="-67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0元，采购资金由中标人投入，</w:t>
            </w:r>
          </w:p>
          <w:p>
            <w:pPr>
              <w:spacing w:line="360" w:lineRule="auto"/>
              <w:ind w:right="-670"/>
              <w:jc w:val="both"/>
              <w:rPr>
                <w:rFonts w:hint="eastAsia" w:ascii="仿宋" w:hAnsi="仿宋" w:eastAsia="仿宋" w:cs="仿宋"/>
                <w:sz w:val="28"/>
                <w:szCs w:val="28"/>
              </w:rPr>
            </w:pPr>
            <w:r>
              <w:rPr>
                <w:rFonts w:hint="eastAsia" w:ascii="仿宋" w:hAnsi="仿宋" w:eastAsia="仿宋" w:cs="仿宋"/>
                <w:sz w:val="28"/>
                <w:szCs w:val="28"/>
              </w:rPr>
              <w:t>采购人不支付供应商任何费用。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212" w:type="dxa"/>
            <w:tcBorders>
              <w:top w:val="nil"/>
            </w:tcBorders>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6615" w:type="dxa"/>
            <w:tcBorders>
              <w:top w:val="nil"/>
            </w:tcBorders>
            <w:noWrap w:val="0"/>
            <w:vAlign w:val="center"/>
          </w:tcPr>
          <w:p>
            <w:pPr>
              <w:spacing w:line="360" w:lineRule="auto"/>
              <w:jc w:val="left"/>
              <w:rPr>
                <w:rFonts w:hint="eastAsia" w:ascii="仿宋" w:hAnsi="仿宋" w:eastAsia="仿宋" w:cs="仿宋"/>
                <w:sz w:val="28"/>
                <w:szCs w:val="28"/>
              </w:rPr>
            </w:pPr>
          </w:p>
        </w:tc>
      </w:tr>
    </w:tbl>
    <w:p>
      <w:pPr>
        <w:spacing w:before="100" w:beforeAutospacing="1" w:after="100" w:afterAutospacing="1" w:line="360" w:lineRule="auto"/>
        <w:rPr>
          <w:rFonts w:hint="eastAsia" w:ascii="仿宋" w:hAnsi="仿宋" w:eastAsia="仿宋" w:cs="仿宋"/>
          <w:b/>
          <w:sz w:val="28"/>
          <w:szCs w:val="28"/>
        </w:rPr>
      </w:pPr>
      <w:r>
        <w:rPr>
          <w:rFonts w:hint="eastAsia" w:ascii="仿宋" w:hAnsi="仿宋" w:eastAsia="仿宋" w:cs="仿宋"/>
          <w:b/>
          <w:sz w:val="28"/>
          <w:szCs w:val="28"/>
        </w:rPr>
        <w:t xml:space="preserve">投标人签章：                                           </w:t>
      </w:r>
    </w:p>
    <w:p>
      <w:pPr>
        <w:pStyle w:val="2"/>
        <w:rPr>
          <w:rFonts w:hint="eastAsia"/>
        </w:rPr>
      </w:pPr>
      <w:bookmarkStart w:id="4" w:name="_Toc351103054"/>
    </w:p>
    <w:p>
      <w:pPr>
        <w:rPr>
          <w:rFonts w:hint="eastAsia"/>
        </w:rPr>
      </w:pPr>
    </w:p>
    <w:p>
      <w:pPr>
        <w:pStyle w:val="2"/>
        <w:rPr>
          <w:rFonts w:hint="eastAsia"/>
        </w:rPr>
      </w:pPr>
    </w:p>
    <w:p>
      <w:pPr>
        <w:rPr>
          <w:rFonts w:hint="eastAsia"/>
        </w:rPr>
      </w:pPr>
    </w:p>
    <w:p>
      <w:pPr>
        <w:pStyle w:val="2"/>
        <w:rPr>
          <w:rFonts w:hint="eastAsia"/>
        </w:rPr>
      </w:pPr>
    </w:p>
    <w:p>
      <w:pPr>
        <w:pStyle w:val="4"/>
        <w:jc w:val="center"/>
        <w:rPr>
          <w:rFonts w:hint="eastAsia" w:ascii="仿宋" w:hAnsi="仿宋" w:eastAsia="仿宋" w:cs="仿宋"/>
          <w:sz w:val="28"/>
          <w:szCs w:val="28"/>
        </w:rPr>
      </w:pPr>
      <w:r>
        <w:rPr>
          <w:rFonts w:hint="eastAsia" w:ascii="仿宋" w:hAnsi="仿宋" w:eastAsia="仿宋" w:cs="仿宋"/>
          <w:sz w:val="28"/>
          <w:szCs w:val="28"/>
        </w:rPr>
        <w:t>二．投标函</w:t>
      </w:r>
      <w:bookmarkEnd w:id="4"/>
    </w:p>
    <w:p>
      <w:pPr>
        <w:pStyle w:val="10"/>
        <w:spacing w:line="360" w:lineRule="auto"/>
        <w:rPr>
          <w:rFonts w:hint="eastAsia" w:ascii="仿宋" w:hAnsi="仿宋" w:eastAsia="仿宋" w:cs="仿宋"/>
          <w:b/>
          <w:sz w:val="28"/>
          <w:szCs w:val="28"/>
          <w:u w:val="single"/>
          <w:lang w:bidi="ar-SA"/>
        </w:rPr>
      </w:pPr>
      <w:r>
        <w:rPr>
          <w:rFonts w:hint="eastAsia" w:ascii="仿宋" w:hAnsi="仿宋" w:eastAsia="仿宋" w:cs="仿宋"/>
          <w:b/>
          <w:sz w:val="28"/>
          <w:szCs w:val="28"/>
          <w:lang w:bidi="ar-SA"/>
        </w:rPr>
        <w:t xml:space="preserve">致： </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u w:val="single"/>
          <w:shd w:val="clear" w:fill="FFFFFF"/>
          <w:lang w:eastAsia="zh-CN"/>
          <w14:textFill>
            <w14:solidFill>
              <w14:schemeClr w14:val="tx1"/>
            </w14:solidFill>
          </w14:textFill>
        </w:rPr>
        <w:t>医</w:t>
      </w:r>
      <w:r>
        <w:rPr>
          <w:rFonts w:hint="eastAsia" w:ascii="仿宋" w:hAnsi="仿宋" w:eastAsia="仿宋" w:cs="仿宋"/>
          <w:b/>
          <w:sz w:val="28"/>
          <w:szCs w:val="28"/>
          <w:u w:val="single"/>
          <w:lang w:val="en-US" w:eastAsia="zh-CN" w:bidi="ar-SA"/>
        </w:rPr>
        <w:t>院</w:t>
      </w:r>
    </w:p>
    <w:p>
      <w:pPr>
        <w:rPr>
          <w:rFonts w:hint="eastAsia" w:ascii="仿宋" w:hAnsi="仿宋" w:eastAsia="仿宋" w:cs="仿宋"/>
          <w:sz w:val="28"/>
          <w:szCs w:val="28"/>
          <w:u w:val="single"/>
        </w:rPr>
      </w:pPr>
      <w:r>
        <w:rPr>
          <w:rFonts w:hint="eastAsia" w:ascii="仿宋" w:hAnsi="仿宋" w:eastAsia="仿宋" w:cs="仿宋"/>
          <w:sz w:val="28"/>
          <w:szCs w:val="28"/>
        </w:rPr>
        <w:t xml:space="preserve">    </w:t>
      </w:r>
    </w:p>
    <w:p>
      <w:pPr>
        <w:spacing w:line="360" w:lineRule="auto"/>
        <w:ind w:firstLine="630"/>
        <w:rPr>
          <w:rFonts w:hint="eastAsia" w:ascii="仿宋" w:hAnsi="仿宋" w:eastAsia="仿宋" w:cs="仿宋"/>
          <w:dstrike/>
          <w:sz w:val="28"/>
          <w:szCs w:val="28"/>
        </w:rPr>
      </w:pPr>
      <w:r>
        <w:rPr>
          <w:rFonts w:hint="eastAsia" w:ascii="仿宋" w:hAnsi="仿宋" w:eastAsia="仿宋" w:cs="仿宋"/>
          <w:sz w:val="28"/>
          <w:szCs w:val="28"/>
        </w:rPr>
        <w:t>根据贵</w:t>
      </w:r>
      <w:r>
        <w:rPr>
          <w:rFonts w:hint="eastAsia" w:ascii="仿宋" w:hAnsi="仿宋" w:eastAsia="仿宋" w:cs="仿宋"/>
          <w:sz w:val="28"/>
          <w:szCs w:val="28"/>
          <w:lang w:val="en-US" w:eastAsia="zh-CN"/>
        </w:rPr>
        <w:t>院</w:t>
      </w:r>
      <w:r>
        <w:rPr>
          <w:rFonts w:hint="eastAsia" w:ascii="仿宋" w:hAnsi="仿宋" w:eastAsia="仿宋" w:cs="仿宋"/>
          <w:b/>
          <w:sz w:val="28"/>
          <w:szCs w:val="28"/>
          <w:u w:val="single"/>
        </w:rPr>
        <w:t xml:space="preserve">             </w:t>
      </w:r>
      <w:r>
        <w:rPr>
          <w:rFonts w:hint="eastAsia" w:ascii="仿宋" w:hAnsi="仿宋" w:eastAsia="仿宋" w:cs="仿宋"/>
          <w:sz w:val="28"/>
          <w:szCs w:val="28"/>
        </w:rPr>
        <w:t>号“</w:t>
      </w:r>
      <w:r>
        <w:rPr>
          <w:rFonts w:hint="eastAsia" w:ascii="仿宋" w:hAnsi="仿宋" w:eastAsia="仿宋" w:cs="仿宋"/>
          <w:b/>
          <w:sz w:val="28"/>
          <w:szCs w:val="28"/>
          <w:u w:val="single"/>
        </w:rPr>
        <w:t xml:space="preserve">                  </w:t>
      </w:r>
      <w:r>
        <w:rPr>
          <w:rFonts w:hint="eastAsia" w:ascii="仿宋" w:hAnsi="仿宋" w:eastAsia="仿宋" w:cs="仿宋"/>
          <w:sz w:val="28"/>
          <w:szCs w:val="28"/>
        </w:rPr>
        <w:t>”的招标公告，正式授权下述签字人</w:t>
      </w:r>
      <w:r>
        <w:rPr>
          <w:rFonts w:hint="eastAsia" w:ascii="仿宋" w:hAnsi="仿宋" w:eastAsia="仿宋" w:cs="仿宋"/>
          <w:sz w:val="28"/>
          <w:szCs w:val="28"/>
          <w:u w:val="single"/>
        </w:rPr>
        <w:t xml:space="preserve">         　</w:t>
      </w:r>
      <w:r>
        <w:rPr>
          <w:rFonts w:hint="eastAsia" w:ascii="仿宋" w:hAnsi="仿宋" w:eastAsia="仿宋" w:cs="仿宋"/>
          <w:sz w:val="28"/>
          <w:szCs w:val="28"/>
        </w:rPr>
        <w:t>（姓名）代表投标人</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（投标人全称）全权处理本项目采购的有关事宜。</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据此函，签字人兹宣布同意如下：</w:t>
      </w:r>
    </w:p>
    <w:p>
      <w:pPr>
        <w:numPr>
          <w:ilvl w:val="0"/>
          <w:numId w:val="11"/>
        </w:numPr>
        <w:spacing w:line="360" w:lineRule="auto"/>
        <w:ind w:firstLine="630"/>
        <w:rPr>
          <w:rFonts w:hint="eastAsia" w:ascii="仿宋" w:hAnsi="仿宋" w:eastAsia="仿宋" w:cs="仿宋"/>
          <w:color w:val="000000"/>
          <w:sz w:val="28"/>
          <w:szCs w:val="28"/>
        </w:rPr>
      </w:pPr>
      <w:r>
        <w:rPr>
          <w:rFonts w:hint="eastAsia" w:ascii="仿宋" w:hAnsi="仿宋" w:eastAsia="仿宋" w:cs="仿宋"/>
          <w:sz w:val="28"/>
          <w:szCs w:val="28"/>
        </w:rPr>
        <w:t>按招标文件规定提供交付的货物（包括</w:t>
      </w:r>
      <w:r>
        <w:rPr>
          <w:rFonts w:hint="eastAsia" w:ascii="仿宋" w:hAnsi="仿宋" w:eastAsia="仿宋" w:cs="仿宋"/>
          <w:sz w:val="28"/>
          <w:szCs w:val="28"/>
          <w:lang w:val="en-US" w:eastAsia="zh-CN"/>
        </w:rPr>
        <w:t>运输、</w:t>
      </w:r>
      <w:r>
        <w:rPr>
          <w:rFonts w:hint="eastAsia" w:ascii="仿宋" w:hAnsi="仿宋" w:eastAsia="仿宋" w:cs="仿宋"/>
          <w:sz w:val="28"/>
          <w:szCs w:val="28"/>
        </w:rPr>
        <w:t>安装</w:t>
      </w:r>
      <w:r>
        <w:rPr>
          <w:rFonts w:hint="eastAsia" w:ascii="仿宋" w:hAnsi="仿宋" w:eastAsia="仿宋" w:cs="仿宋"/>
          <w:sz w:val="28"/>
          <w:szCs w:val="28"/>
          <w:lang w:eastAsia="zh-CN"/>
        </w:rPr>
        <w:t>、</w:t>
      </w:r>
      <w:r>
        <w:rPr>
          <w:rFonts w:hint="eastAsia" w:ascii="仿宋" w:hAnsi="仿宋" w:eastAsia="仿宋" w:cs="仿宋"/>
          <w:sz w:val="28"/>
          <w:szCs w:val="28"/>
        </w:rPr>
        <w:t>调试等工作）的总报价为人民币（大写）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零</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0元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numPr>
          <w:ilvl w:val="0"/>
          <w:numId w:val="0"/>
        </w:num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（2）我方根据招标文件的规定，严格履行合同的责任和义务,并保证</w:t>
      </w:r>
      <w:r>
        <w:rPr>
          <w:rFonts w:hint="eastAsia" w:ascii="仿宋" w:hAnsi="仿宋" w:eastAsia="仿宋" w:cs="仿宋"/>
          <w:sz w:val="28"/>
          <w:szCs w:val="28"/>
          <w:lang w:val="en-US" w:eastAsia="zh-CN"/>
        </w:rPr>
        <w:t>于</w:t>
      </w:r>
      <w:r>
        <w:rPr>
          <w:rFonts w:hint="eastAsia" w:ascii="仿宋" w:hAnsi="仿宋" w:eastAsia="仿宋" w:cs="仿宋"/>
          <w:sz w:val="28"/>
          <w:szCs w:val="28"/>
        </w:rPr>
        <w:t>要求的日期内完成供货、安装及服务，并通过验收。</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）我方已详细审核全部招标文件，包括招标文件修改书（如有），参考资料及有关附件，我方正式认可本次招标文件，并对招标文件各项条款均无异议。</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）我方同意从招标文件规定的开标日期起遵循本投标文件，并在招标文件规定的投标有效期之前均具有约束力。</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）我方声明投标文件所提供的一切资料均真实、及时、有效。由于我方提供资料不实而造成的责任和后果由我方承担。我方同意按照贵方提出的要求，提供与投标有关的任何证据、数据或资料。</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）我方同意招标文件规定的付款方式。</w:t>
      </w:r>
    </w:p>
    <w:p>
      <w:pPr>
        <w:spacing w:line="360" w:lineRule="auto"/>
        <w:ind w:firstLine="539"/>
        <w:rPr>
          <w:rFonts w:hint="eastAsia" w:ascii="仿宋" w:hAnsi="仿宋" w:eastAsia="仿宋" w:cs="仿宋"/>
          <w:color w:val="000000"/>
          <w:sz w:val="28"/>
          <w:szCs w:val="28"/>
        </w:rPr>
      </w:pPr>
    </w:p>
    <w:p>
      <w:pPr>
        <w:spacing w:line="360" w:lineRule="auto"/>
        <w:ind w:firstLine="539"/>
        <w:rPr>
          <w:rFonts w:hint="eastAsia" w:ascii="仿宋" w:hAnsi="仿宋" w:eastAsia="仿宋" w:cs="仿宋"/>
          <w:color w:val="000000"/>
          <w:sz w:val="28"/>
          <w:szCs w:val="28"/>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pPr>
        <w:spacing w:line="360" w:lineRule="auto"/>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（投标人签章）</w:t>
      </w:r>
    </w:p>
    <w:p>
      <w:pPr>
        <w:spacing w:line="360" w:lineRule="auto"/>
        <w:ind w:firstLine="645"/>
        <w:rPr>
          <w:rFonts w:hint="eastAsia" w:ascii="仿宋" w:hAnsi="仿宋" w:eastAsia="仿宋" w:cs="仿宋"/>
          <w:color w:val="000000"/>
          <w:sz w:val="28"/>
          <w:szCs w:val="28"/>
        </w:rPr>
      </w:pPr>
    </w:p>
    <w:p>
      <w:pPr>
        <w:spacing w:line="360" w:lineRule="auto"/>
        <w:ind w:firstLine="645"/>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法人或其授权代表（</w:t>
      </w:r>
      <w:r>
        <w:rPr>
          <w:rFonts w:hint="eastAsia" w:ascii="仿宋" w:hAnsi="仿宋" w:eastAsia="仿宋" w:cs="仿宋"/>
          <w:sz w:val="28"/>
          <w:szCs w:val="28"/>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    期：</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通讯地址：</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邮政编码：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电   话：</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投标人开户行: </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账        号: </w:t>
      </w:r>
      <w:r>
        <w:rPr>
          <w:rFonts w:hint="eastAsia" w:ascii="仿宋" w:hAnsi="仿宋" w:eastAsia="仿宋" w:cs="仿宋"/>
          <w:color w:val="000000"/>
          <w:sz w:val="28"/>
          <w:szCs w:val="28"/>
          <w:u w:val="single"/>
        </w:rPr>
        <w:t xml:space="preserve">                               </w:t>
      </w:r>
    </w:p>
    <w:p>
      <w:pPr>
        <w:tabs>
          <w:tab w:val="left" w:pos="630"/>
        </w:tabs>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bookmarkStart w:id="5" w:name="_Toc220232409"/>
      <w:bookmarkStart w:id="6" w:name="_Toc300210385"/>
      <w:r>
        <w:rPr>
          <w:rFonts w:hint="eastAsia" w:ascii="仿宋" w:hAnsi="仿宋" w:eastAsia="仿宋" w:cs="仿宋"/>
          <w:sz w:val="28"/>
          <w:szCs w:val="28"/>
        </w:rPr>
        <w:br w:type="page"/>
      </w:r>
      <w:bookmarkEnd w:id="5"/>
      <w:bookmarkEnd w:id="6"/>
    </w:p>
    <w:p>
      <w:pPr>
        <w:pStyle w:val="4"/>
        <w:jc w:val="center"/>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．投标响应表</w:t>
      </w:r>
    </w:p>
    <w:tbl>
      <w:tblPr>
        <w:tblStyle w:val="15"/>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按招标文件规定填写</w:t>
            </w:r>
          </w:p>
        </w:tc>
        <w:tc>
          <w:tcPr>
            <w:tcW w:w="3780" w:type="dxa"/>
            <w:gridSpan w:val="2"/>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610" w:type="dxa"/>
            <w:gridSpan w:val="5"/>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序号</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品名</w:t>
            </w:r>
          </w:p>
        </w:tc>
        <w:tc>
          <w:tcPr>
            <w:tcW w:w="252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技术规格及配置</w:t>
            </w:r>
          </w:p>
        </w:tc>
        <w:tc>
          <w:tcPr>
            <w:tcW w:w="2310" w:type="dxa"/>
            <w:noWrap w:val="0"/>
            <w:vAlign w:val="center"/>
          </w:tcPr>
          <w:p>
            <w:pPr>
              <w:pStyle w:val="9"/>
              <w:rPr>
                <w:rFonts w:hint="eastAsia" w:ascii="仿宋" w:hAnsi="仿宋" w:eastAsia="仿宋" w:cs="仿宋"/>
                <w:b w:val="0"/>
                <w:bCs/>
                <w:sz w:val="28"/>
                <w:szCs w:val="28"/>
              </w:rPr>
            </w:pPr>
            <w:r>
              <w:rPr>
                <w:rFonts w:hint="eastAsia" w:ascii="仿宋" w:hAnsi="仿宋" w:eastAsia="仿宋" w:cs="仿宋"/>
                <w:b w:val="0"/>
                <w:bCs/>
                <w:sz w:val="28"/>
                <w:szCs w:val="28"/>
              </w:rPr>
              <w:t>品牌、型号</w:t>
            </w:r>
          </w:p>
          <w:p>
            <w:pPr>
              <w:pStyle w:val="9"/>
              <w:rPr>
                <w:rFonts w:hint="eastAsia" w:ascii="仿宋" w:hAnsi="仿宋" w:eastAsia="仿宋" w:cs="仿宋"/>
                <w:b w:val="0"/>
                <w:bCs/>
                <w:sz w:val="28"/>
                <w:szCs w:val="28"/>
              </w:rPr>
            </w:pPr>
            <w:r>
              <w:rPr>
                <w:rFonts w:hint="eastAsia" w:ascii="仿宋" w:hAnsi="仿宋" w:eastAsia="仿宋" w:cs="仿宋"/>
                <w:b w:val="0"/>
                <w:bCs/>
                <w:sz w:val="28"/>
                <w:szCs w:val="28"/>
              </w:rPr>
              <w:t>技术规格及配置</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1</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2</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3</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pStyle w:val="21"/>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4</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10" w:type="dxa"/>
            <w:gridSpan w:val="5"/>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序号</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内容</w:t>
            </w:r>
          </w:p>
        </w:tc>
        <w:tc>
          <w:tcPr>
            <w:tcW w:w="252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招标要求</w:t>
            </w:r>
          </w:p>
        </w:tc>
        <w:tc>
          <w:tcPr>
            <w:tcW w:w="231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投标承诺</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供货期</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47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售后服务响应</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付款响应</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40"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其他</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40"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bl>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投标人签章：</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1、投标人必须逐项对应描述投标货物主要参数、配置及服务要求，如不进行描述，仅在响应栏填“响应”或未填写的，将可能导致投标无效；</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2、投标人所投产品如与招标文件要求的型号、规格及配置不一致，则须在上表偏离说明中详细注明。</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3、响应部分可后附详细说明及技术资料。</w:t>
      </w: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lang w:val="en-US" w:eastAsia="zh-CN"/>
        </w:rPr>
      </w:pPr>
    </w:p>
    <w:p>
      <w:pPr>
        <w:rPr>
          <w:rFonts w:hint="eastAsia"/>
          <w:lang w:val="en-US" w:eastAsia="zh-CN"/>
        </w:rPr>
      </w:pPr>
    </w:p>
    <w:p>
      <w:pPr>
        <w:pStyle w:val="4"/>
        <w:jc w:val="center"/>
        <w:rPr>
          <w:rFonts w:hint="eastAsia" w:ascii="仿宋" w:hAnsi="仿宋" w:eastAsia="仿宋" w:cs="仿宋"/>
          <w:sz w:val="28"/>
          <w:szCs w:val="28"/>
        </w:rPr>
      </w:pPr>
      <w:r>
        <w:rPr>
          <w:rFonts w:hint="eastAsia" w:ascii="仿宋" w:hAnsi="仿宋" w:eastAsia="仿宋" w:cs="仿宋"/>
          <w:sz w:val="28"/>
          <w:szCs w:val="28"/>
          <w:lang w:val="en-US" w:eastAsia="zh-CN"/>
        </w:rPr>
        <w:t>四、货物技术参数及配置一览表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647"/>
        <w:gridCol w:w="147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1"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项目编号</w:t>
            </w:r>
          </w:p>
        </w:tc>
        <w:tc>
          <w:tcPr>
            <w:tcW w:w="2647" w:type="dxa"/>
            <w:noWrap w:val="0"/>
            <w:vAlign w:val="center"/>
          </w:tcPr>
          <w:p>
            <w:pPr>
              <w:spacing w:line="380" w:lineRule="exact"/>
              <w:rPr>
                <w:rFonts w:hint="eastAsia" w:ascii="仿宋" w:hAnsi="仿宋" w:eastAsia="仿宋" w:cs="仿宋"/>
                <w:sz w:val="28"/>
                <w:szCs w:val="28"/>
              </w:rPr>
            </w:pPr>
          </w:p>
        </w:tc>
        <w:tc>
          <w:tcPr>
            <w:tcW w:w="1470"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货物名称</w:t>
            </w:r>
          </w:p>
        </w:tc>
        <w:tc>
          <w:tcPr>
            <w:tcW w:w="3390" w:type="dxa"/>
            <w:noWrap w:val="0"/>
            <w:vAlign w:val="center"/>
          </w:tcPr>
          <w:p>
            <w:pPr>
              <w:spacing w:line="3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41"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型号规格</w:t>
            </w:r>
          </w:p>
        </w:tc>
        <w:tc>
          <w:tcPr>
            <w:tcW w:w="2647" w:type="dxa"/>
            <w:noWrap w:val="0"/>
            <w:vAlign w:val="center"/>
          </w:tcPr>
          <w:p>
            <w:pPr>
              <w:spacing w:line="380" w:lineRule="exact"/>
              <w:rPr>
                <w:rFonts w:hint="eastAsia" w:ascii="仿宋" w:hAnsi="仿宋" w:eastAsia="仿宋" w:cs="仿宋"/>
                <w:sz w:val="28"/>
                <w:szCs w:val="28"/>
              </w:rPr>
            </w:pPr>
          </w:p>
        </w:tc>
        <w:tc>
          <w:tcPr>
            <w:tcW w:w="1470"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数量</w:t>
            </w:r>
          </w:p>
        </w:tc>
        <w:tc>
          <w:tcPr>
            <w:tcW w:w="3390" w:type="dxa"/>
            <w:noWrap w:val="0"/>
            <w:vAlign w:val="center"/>
          </w:tcPr>
          <w:p>
            <w:pPr>
              <w:spacing w:line="3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5" w:hRule="atLeast"/>
        </w:trPr>
        <w:tc>
          <w:tcPr>
            <w:tcW w:w="8748" w:type="dxa"/>
            <w:gridSpan w:val="4"/>
            <w:noWrap w:val="0"/>
            <w:vAlign w:val="top"/>
          </w:tcPr>
          <w:p>
            <w:pPr>
              <w:pStyle w:val="21"/>
              <w:spacing w:line="380" w:lineRule="exact"/>
              <w:rPr>
                <w:rFonts w:hint="eastAsia" w:ascii="仿宋" w:hAnsi="仿宋" w:eastAsia="仿宋" w:cs="仿宋"/>
                <w:sz w:val="28"/>
                <w:szCs w:val="28"/>
              </w:rPr>
            </w:pPr>
            <w:r>
              <w:rPr>
                <w:rFonts w:hint="eastAsia" w:ascii="仿宋" w:hAnsi="仿宋" w:eastAsia="仿宋" w:cs="仿宋"/>
                <w:sz w:val="28"/>
                <w:szCs w:val="28"/>
              </w:rPr>
              <w:t>所投主要产品详细性能说明</w:t>
            </w:r>
          </w:p>
        </w:tc>
      </w:tr>
    </w:tbl>
    <w:p>
      <w:pPr>
        <w:pStyle w:val="10"/>
        <w:spacing w:line="360" w:lineRule="auto"/>
        <w:rPr>
          <w:rFonts w:hint="eastAsia" w:ascii="仿宋" w:hAnsi="仿宋" w:eastAsia="仿宋" w:cs="仿宋"/>
          <w:b/>
          <w:sz w:val="28"/>
          <w:szCs w:val="28"/>
        </w:rPr>
      </w:pPr>
      <w:r>
        <w:rPr>
          <w:rFonts w:hint="eastAsia" w:ascii="仿宋" w:hAnsi="仿宋" w:eastAsia="仿宋" w:cs="仿宋"/>
          <w:b/>
          <w:sz w:val="28"/>
          <w:szCs w:val="28"/>
        </w:rPr>
        <w:t>投标人签章：</w:t>
      </w:r>
    </w:p>
    <w:p>
      <w:pPr>
        <w:spacing w:line="500" w:lineRule="exact"/>
        <w:jc w:val="center"/>
        <w:rPr>
          <w:rFonts w:hint="eastAsia"/>
          <w:lang w:val="en-US" w:eastAsia="zh-CN"/>
        </w:rPr>
      </w:pPr>
      <w:r>
        <w:rPr>
          <w:rFonts w:hint="eastAsia" w:ascii="仿宋" w:hAnsi="仿宋" w:eastAsia="仿宋" w:cs="仿宋"/>
          <w:sz w:val="28"/>
          <w:szCs w:val="28"/>
        </w:rPr>
        <w:t>(投标人可自行制作格式)</w:t>
      </w:r>
      <w:r>
        <w:rPr>
          <w:rFonts w:hint="eastAsia" w:ascii="仿宋" w:hAnsi="仿宋" w:eastAsia="仿宋" w:cs="仿宋"/>
          <w:sz w:val="28"/>
          <w:szCs w:val="28"/>
        </w:rPr>
        <w:br w:type="page"/>
      </w:r>
    </w:p>
    <w:p>
      <w:pPr>
        <w:spacing w:before="66" w:beforeLines="20" w:after="66" w:afterLines="20" w:line="360" w:lineRule="auto"/>
        <w:jc w:val="center"/>
        <w:rPr>
          <w:rFonts w:hint="eastAsia" w:ascii="仿宋" w:hAnsi="仿宋" w:eastAsia="仿宋" w:cs="仿宋"/>
          <w:b/>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投标人综合情况简介</w:t>
      </w:r>
    </w:p>
    <w:p>
      <w:pPr>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val="en-US" w:eastAsia="zh-CN"/>
        </w:rPr>
        <w:t>公司简介</w:t>
      </w:r>
    </w:p>
    <w:p>
      <w:pPr>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（二）营业执照</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（三）荣誉证书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1.绿色环保推广品牌</w:t>
      </w:r>
    </w:p>
    <w:p>
      <w:pPr>
        <w:pStyle w:val="2"/>
        <w:rPr>
          <w:rFonts w:hint="eastAsia" w:ascii="仿宋" w:hAnsi="仿宋" w:eastAsia="仿宋" w:cs="仿宋"/>
          <w:lang w:val="en-US" w:eastAsia="zh-CN"/>
        </w:rPr>
      </w:pPr>
      <w:r>
        <w:rPr>
          <w:rFonts w:hint="eastAsia" w:ascii="仿宋" w:hAnsi="仿宋" w:eastAsia="仿宋" w:cs="仿宋"/>
          <w:lang w:val="en-US" w:eastAsia="zh-CN"/>
        </w:rPr>
        <w:t>2.AAA重服务守信用证书</w:t>
      </w:r>
    </w:p>
    <w:p>
      <w:pPr>
        <w:widowControl w:val="0"/>
        <w:numPr>
          <w:ilvl w:val="0"/>
          <w:numId w:val="0"/>
        </w:numPr>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3.AAA级信用企业</w:t>
      </w:r>
    </w:p>
    <w:p>
      <w:pPr>
        <w:widowControl w:val="0"/>
        <w:numPr>
          <w:ilvl w:val="0"/>
          <w:numId w:val="0"/>
        </w:numPr>
        <w:jc w:val="both"/>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4.AAA级质量服务信誉企业</w:t>
      </w:r>
    </w:p>
    <w:p>
      <w:pPr>
        <w:pStyle w:val="2"/>
        <w:rPr>
          <w:rFonts w:hint="default"/>
          <w:lang w:val="en-US" w:eastAsia="zh-CN"/>
        </w:rPr>
      </w:pPr>
    </w:p>
    <w:p>
      <w:pPr>
        <w:pStyle w:val="2"/>
        <w:rPr>
          <w:rFonts w:hint="default"/>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jc w:val="both"/>
        <w:rPr>
          <w:rFonts w:hint="eastAsia" w:ascii="仿宋" w:hAnsi="仿宋" w:eastAsia="仿宋" w:cs="仿宋"/>
          <w:b/>
          <w:bCs/>
          <w:lang w:val="en-US" w:eastAsia="zh-CN"/>
        </w:rPr>
      </w:pPr>
    </w:p>
    <w:p>
      <w:pPr>
        <w:pStyle w:val="2"/>
        <w:numPr>
          <w:ilvl w:val="0"/>
          <w:numId w:val="12"/>
        </w:numPr>
        <w:jc w:val="center"/>
        <w:rPr>
          <w:rFonts w:hint="eastAsia" w:ascii="仿宋" w:hAnsi="仿宋" w:eastAsia="仿宋" w:cs="仿宋"/>
          <w:b/>
          <w:bCs/>
          <w:lang w:val="en-US" w:eastAsia="zh-CN"/>
        </w:rPr>
      </w:pPr>
      <w:r>
        <w:rPr>
          <w:rFonts w:hint="eastAsia" w:ascii="仿宋" w:hAnsi="仿宋" w:eastAsia="仿宋" w:cs="仿宋"/>
          <w:b/>
          <w:bCs/>
          <w:lang w:val="en-US" w:eastAsia="zh-CN"/>
        </w:rPr>
        <w:t>投标企业资质文件</w:t>
      </w:r>
    </w:p>
    <w:p>
      <w:pPr>
        <w:numPr>
          <w:ilvl w:val="0"/>
          <w:numId w:val="13"/>
        </w:num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商标注册证</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（二）软件著作权</w:t>
      </w:r>
    </w:p>
    <w:p>
      <w:pPr>
        <w:widowControl w:val="0"/>
        <w:numPr>
          <w:ilvl w:val="0"/>
          <w:numId w:val="0"/>
        </w:numPr>
        <w:jc w:val="both"/>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1.共享轮椅桩分时租赁系统计算机软件著作权登记证书</w:t>
      </w:r>
    </w:p>
    <w:p>
      <w:pPr>
        <w:pStyle w:val="2"/>
        <w:rPr>
          <w:rFonts w:hint="eastAsia" w:ascii="仿宋" w:hAnsi="仿宋" w:eastAsia="仿宋" w:cs="仿宋"/>
          <w:lang w:val="en-US" w:eastAsia="zh-CN"/>
        </w:rPr>
      </w:pPr>
      <w:r>
        <w:rPr>
          <w:rFonts w:hint="eastAsia" w:ascii="仿宋" w:hAnsi="仿宋" w:eastAsia="仿宋" w:cs="仿宋"/>
          <w:lang w:val="en-US" w:eastAsia="zh-CN"/>
        </w:rPr>
        <w:t>（三）经营备案凭证</w:t>
      </w:r>
    </w:p>
    <w:p>
      <w:pPr>
        <w:rPr>
          <w:rFonts w:hint="default"/>
          <w:sz w:val="28"/>
          <w:szCs w:val="36"/>
          <w:lang w:val="en-US" w:eastAsia="zh-CN"/>
        </w:rPr>
      </w:pPr>
      <w:r>
        <w:rPr>
          <w:rFonts w:hint="eastAsia" w:ascii="仿宋" w:hAnsi="仿宋" w:eastAsia="仿宋" w:cs="仿宋"/>
          <w:sz w:val="28"/>
          <w:szCs w:val="36"/>
          <w:lang w:val="en-US" w:eastAsia="zh-CN"/>
        </w:rPr>
        <w:t>1.第二类医疗器械经营备案凭证</w:t>
      </w:r>
    </w:p>
    <w:p>
      <w:pPr>
        <w:pStyle w:val="2"/>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（四</w:t>
      </w:r>
      <w:r>
        <w:rPr>
          <w:rFonts w:hint="eastAsia" w:ascii="仿宋" w:hAnsi="仿宋" w:eastAsia="仿宋" w:cs="仿宋"/>
          <w:b w:val="0"/>
          <w:bCs w:val="0"/>
          <w:sz w:val="28"/>
          <w:szCs w:val="28"/>
          <w:lang w:val="en-US" w:eastAsia="zh-CN"/>
        </w:rPr>
        <w:t>）专利证书</w:t>
      </w:r>
    </w:p>
    <w:p>
      <w:pPr>
        <w:widowControl w:val="0"/>
        <w:numPr>
          <w:ilvl w:val="0"/>
          <w:numId w:val="14"/>
        </w:numPr>
        <w:ind w:leftChars="0"/>
        <w:jc w:val="both"/>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共享轮椅手推椅设备外观设计专利证书</w:t>
      </w:r>
    </w:p>
    <w:p>
      <w:pPr>
        <w:widowControl w:val="0"/>
        <w:numPr>
          <w:ilvl w:val="0"/>
          <w:numId w:val="0"/>
        </w:numPr>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2.共享轮椅桩车桩实用新型专利证书</w:t>
      </w:r>
    </w:p>
    <w:p>
      <w:pPr>
        <w:pStyle w:val="2"/>
        <w:rPr>
          <w:rFonts w:hint="default"/>
          <w:lang w:val="en-US" w:eastAsia="zh-CN"/>
        </w:rPr>
      </w:pPr>
      <w:r>
        <w:rPr>
          <w:rFonts w:hint="eastAsia" w:ascii="仿宋" w:hAnsi="仿宋" w:eastAsia="仿宋" w:cs="仿宋"/>
          <w:b w:val="0"/>
          <w:bCs w:val="0"/>
          <w:sz w:val="28"/>
          <w:szCs w:val="36"/>
          <w:lang w:val="en-US" w:eastAsia="zh-CN"/>
        </w:rPr>
        <w:t>3.便捷收纳型折叠轮椅实用新型专利证书</w:t>
      </w:r>
    </w:p>
    <w:p>
      <w:pPr>
        <w:pStyle w:val="2"/>
        <w:rPr>
          <w:rFonts w:hint="eastAsia" w:ascii="仿宋" w:hAnsi="仿宋" w:eastAsia="仿宋" w:cs="仿宋"/>
          <w:lang w:val="en-US" w:eastAsia="zh-CN"/>
        </w:rPr>
      </w:pPr>
      <w:r>
        <w:rPr>
          <w:rFonts w:hint="eastAsia" w:ascii="仿宋" w:hAnsi="仿宋" w:eastAsia="仿宋" w:cs="仿宋"/>
          <w:lang w:val="en-US" w:eastAsia="zh-CN"/>
        </w:rPr>
        <w:t>（五）检测报告</w:t>
      </w:r>
    </w:p>
    <w:p>
      <w:pPr>
        <w:widowControl w:val="0"/>
        <w:numPr>
          <w:ilvl w:val="0"/>
          <w:numId w:val="15"/>
        </w:numPr>
        <w:ind w:left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轮椅桩检测报告</w:t>
      </w:r>
    </w:p>
    <w:p>
      <w:pP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说明：</w:t>
      </w:r>
    </w:p>
    <w:p>
      <w:pPr>
        <w:pStyle w:val="2"/>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1、详见采购需求、评审细则：“投标人须提交的证明文件”；</w:t>
      </w:r>
    </w:p>
    <w:p>
      <w:pPr>
        <w:pStyle w:val="2"/>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2、投标资料必须满足招标文件所有必备参数和实质性要求，否则为无效标。</w:t>
      </w:r>
    </w:p>
    <w:p>
      <w:pPr>
        <w:rPr>
          <w:rFonts w:hint="default"/>
          <w:sz w:val="24"/>
          <w:szCs w:val="32"/>
          <w:lang w:val="en-US" w:eastAsia="zh-CN"/>
        </w:rPr>
      </w:pPr>
      <w:r>
        <w:rPr>
          <w:rFonts w:hint="eastAsia" w:ascii="仿宋" w:hAnsi="仿宋" w:eastAsia="仿宋" w:cs="仿宋"/>
          <w:sz w:val="24"/>
          <w:szCs w:val="32"/>
          <w:lang w:val="en-US" w:eastAsia="zh-CN"/>
        </w:rPr>
        <w:t>3、投标人必须严格按照招标文件要求提供对应企业资质文件，与对应企业资质文件要求不符的视为无效文件。</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jc w:val="center"/>
        <w:rPr>
          <w:rFonts w:hint="eastAsia" w:ascii="仿宋" w:hAnsi="仿宋" w:eastAsia="仿宋" w:cs="仿宋"/>
          <w:b/>
          <w:bCs/>
          <w:color w:val="auto"/>
          <w:lang w:val="en-US" w:eastAsia="zh-CN"/>
        </w:rPr>
      </w:pPr>
    </w:p>
    <w:p>
      <w:pPr>
        <w:pStyle w:val="2"/>
        <w:numPr>
          <w:ilvl w:val="0"/>
          <w:numId w:val="16"/>
        </w:numPr>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企业授权委托书格式</w:t>
      </w:r>
    </w:p>
    <w:p>
      <w:pPr>
        <w:numPr>
          <w:ilvl w:val="0"/>
          <w:numId w:val="0"/>
        </w:numPr>
        <w:ind w:firstLine="4760" w:firstLineChars="1700"/>
        <w:rPr>
          <w:rFonts w:hint="default"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授权书</w:t>
      </w:r>
    </w:p>
    <w:p>
      <w:pPr>
        <w:pStyle w:val="2"/>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兹授权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为我公司在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的代理商，在授权医院的范围内销售、推广、运营、投标 </w:t>
      </w:r>
      <w:r>
        <w:rPr>
          <w:rFonts w:hint="eastAsia" w:ascii="仿宋" w:hAnsi="仿宋" w:eastAsia="仿宋" w:cs="仿宋"/>
          <w:color w:val="auto"/>
          <w:u w:val="single"/>
          <w:lang w:val="en-US" w:eastAsia="zh-CN"/>
        </w:rPr>
        <w:t xml:space="preserve">            公司</w:t>
      </w:r>
      <w:r>
        <w:rPr>
          <w:rFonts w:hint="eastAsia" w:ascii="仿宋" w:hAnsi="仿宋" w:eastAsia="仿宋" w:cs="仿宋"/>
          <w:color w:val="auto"/>
          <w:lang w:val="en-US" w:eastAsia="zh-CN"/>
        </w:rPr>
        <w:t xml:space="preserve">的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产品。本授权自发布之日起生效。</w:t>
      </w:r>
    </w:p>
    <w:p>
      <w:pPr>
        <w:pStyle w:val="2"/>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本授权限期：2024年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月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日至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年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月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w:t>
      </w:r>
    </w:p>
    <w:p>
      <w:pPr>
        <w:pStyle w:val="2"/>
        <w:ind w:left="280" w:hanging="280" w:hangingChars="1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备注：本授权书以正本为有效文本，不得影印、涂改、转让（附件为身份证或营业执照复印件）。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公司拥有此授权书的最终解释权。                        </w:t>
      </w:r>
    </w:p>
    <w:p>
      <w:pPr>
        <w:pStyle w:val="2"/>
        <w:rPr>
          <w:rFonts w:hint="eastAsia"/>
          <w:color w:val="auto"/>
          <w:lang w:val="en-US" w:eastAsia="zh-CN"/>
        </w:rPr>
      </w:pPr>
      <w:r>
        <w:rPr>
          <w:rFonts w:hint="eastAsia" w:ascii="仿宋" w:hAnsi="仿宋" w:eastAsia="仿宋" w:cs="仿宋"/>
          <w:color w:val="auto"/>
          <w:lang w:val="en-US" w:eastAsia="zh-CN"/>
        </w:rPr>
        <w:t xml:space="preserve">         </w:t>
      </w:r>
    </w:p>
    <w:p>
      <w:pPr>
        <w:pStyle w:val="2"/>
        <w:rPr>
          <w:rFonts w:hint="eastAsia" w:ascii="仿宋" w:hAnsi="仿宋" w:eastAsia="仿宋" w:cs="仿宋"/>
          <w:color w:val="auto"/>
          <w:lang w:val="en-US" w:eastAsia="zh-CN"/>
        </w:rPr>
      </w:pPr>
      <w:r>
        <w:rPr>
          <w:rFonts w:hint="eastAsia" w:ascii="仿宋" w:hAnsi="仿宋" w:eastAsia="仿宋" w:cs="仿宋"/>
          <w:color w:val="auto"/>
          <w:lang w:val="en-US" w:eastAsia="zh-CN"/>
        </w:rPr>
        <w:t>（提供被授权代表人身份证或营业执照复印件）</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jc w:val="right"/>
        <w:rPr>
          <w:rFonts w:hint="eastAsia" w:ascii="仿宋" w:hAnsi="仿宋" w:eastAsia="仿宋" w:cs="仿宋"/>
          <w:sz w:val="28"/>
          <w:szCs w:val="28"/>
          <w:lang w:val="en-US" w:eastAsia="zh-CN"/>
        </w:rPr>
      </w:pPr>
    </w:p>
    <w:p>
      <w:pPr>
        <w:wordWrap w:val="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授权单位：                           </w:t>
      </w: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日    期：2024年 02 月 07 日</w:t>
      </w:r>
    </w:p>
    <w:p>
      <w:pPr>
        <w:pStyle w:val="2"/>
        <w:jc w:val="right"/>
        <w:rPr>
          <w:rFonts w:hint="eastAsia" w:ascii="仿宋" w:hAnsi="仿宋" w:eastAsia="仿宋" w:cs="仿宋"/>
          <w:sz w:val="28"/>
          <w:szCs w:val="28"/>
          <w:lang w:val="en-US" w:eastAsia="zh-CN"/>
        </w:rPr>
      </w:pPr>
    </w:p>
    <w:p>
      <w:pPr>
        <w:rPr>
          <w:rFonts w:hint="eastAsia" w:ascii="仿宋" w:hAnsi="仿宋" w:eastAsia="仿宋" w:cs="仿宋"/>
          <w:lang w:val="en-US" w:eastAsia="zh-CN"/>
        </w:rPr>
      </w:pPr>
    </w:p>
    <w:p>
      <w:pPr>
        <w:pStyle w:val="2"/>
        <w:rPr>
          <w:rFonts w:hint="eastAsia"/>
          <w:lang w:val="en-US" w:eastAsia="zh-CN"/>
        </w:rPr>
      </w:pPr>
    </w:p>
    <w:p>
      <w:pPr>
        <w:jc w:val="center"/>
        <w:rPr>
          <w:rFonts w:hint="eastAsia" w:ascii="仿宋" w:hAnsi="仿宋" w:eastAsia="仿宋" w:cs="仿宋"/>
          <w:b/>
          <w:bCs/>
          <w:sz w:val="28"/>
          <w:szCs w:val="36"/>
          <w:lang w:val="en-US" w:eastAsia="zh-CN"/>
        </w:rPr>
      </w:pPr>
    </w:p>
    <w:p>
      <w:pPr>
        <w:jc w:val="center"/>
        <w:rPr>
          <w:rFonts w:hint="eastAsia" w:ascii="仿宋" w:hAnsi="仿宋" w:eastAsia="仿宋" w:cs="仿宋"/>
          <w:b/>
          <w:bCs/>
          <w:sz w:val="28"/>
          <w:szCs w:val="36"/>
          <w:lang w:val="en-US" w:eastAsia="zh-CN"/>
        </w:rPr>
      </w:pPr>
    </w:p>
    <w:p>
      <w:pPr>
        <w:jc w:val="both"/>
        <w:rPr>
          <w:rFonts w:hint="eastAsia" w:ascii="仿宋" w:hAnsi="仿宋" w:eastAsia="仿宋" w:cs="仿宋"/>
          <w:b/>
          <w:bCs/>
          <w:sz w:val="28"/>
          <w:szCs w:val="36"/>
          <w:lang w:val="en-US" w:eastAsia="zh-CN"/>
        </w:rPr>
      </w:pPr>
    </w:p>
    <w:p>
      <w:pPr>
        <w:jc w:val="center"/>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九、投标人近三年无违法记录声明</w:t>
      </w:r>
    </w:p>
    <w:p>
      <w:pPr>
        <w:jc w:val="left"/>
        <w:rPr>
          <w:rFonts w:hint="eastAsia" w:ascii="仿宋" w:hAnsi="仿宋" w:eastAsia="仿宋" w:cs="仿宋"/>
          <w:sz w:val="28"/>
          <w:szCs w:val="36"/>
          <w:u w:val="single"/>
          <w:lang w:val="en-US" w:eastAsia="zh-CN"/>
        </w:rPr>
      </w:pPr>
      <w:r>
        <w:rPr>
          <w:rFonts w:hint="eastAsia" w:ascii="仿宋" w:hAnsi="仿宋" w:eastAsia="仿宋" w:cs="仿宋"/>
          <w:sz w:val="28"/>
          <w:szCs w:val="36"/>
          <w:lang w:val="en-US" w:eastAsia="zh-CN"/>
        </w:rPr>
        <w:t>致：</w:t>
      </w:r>
      <w:r>
        <w:rPr>
          <w:rFonts w:hint="eastAsia" w:ascii="仿宋" w:hAnsi="仿宋" w:eastAsia="仿宋" w:cs="仿宋"/>
          <w:sz w:val="28"/>
          <w:szCs w:val="36"/>
          <w:u w:val="single"/>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按照招标文件的规定，我单位郑重声明如下：</w:t>
      </w:r>
    </w:p>
    <w:p>
      <w:pPr>
        <w:jc w:val="left"/>
        <w:rPr>
          <w:rFonts w:hint="eastAsia" w:ascii="仿宋" w:hAnsi="仿宋" w:eastAsia="仿宋" w:cs="仿宋"/>
          <w:sz w:val="28"/>
          <w:szCs w:val="36"/>
          <w:u w:val="single"/>
          <w:lang w:val="en-US" w:eastAsia="zh-CN"/>
        </w:rPr>
      </w:pPr>
      <w:r>
        <w:rPr>
          <w:rFonts w:hint="eastAsia" w:ascii="仿宋" w:hAnsi="仿宋" w:eastAsia="仿宋" w:cs="仿宋"/>
          <w:sz w:val="28"/>
          <w:szCs w:val="36"/>
          <w:lang w:val="en-US" w:eastAsia="zh-CN"/>
        </w:rPr>
        <w:t xml:space="preserve">一、我单位是按照中华人民共和国法律规定登记注册的，注册地点为 </w:t>
      </w:r>
      <w:r>
        <w:rPr>
          <w:rFonts w:hint="eastAsia" w:ascii="仿宋" w:hAnsi="仿宋" w:eastAsia="仿宋" w:cs="仿宋"/>
          <w:sz w:val="28"/>
          <w:szCs w:val="36"/>
          <w:u w:val="single"/>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，全称为 </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，统一社会信用代码为 </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，法定代表人为 </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，具有独立承担民事责任的能力。</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二、我单位具有良好的商业信誉和健全的财务会计制度。</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三、我单位具有履行本项目服务合同所必需的设备和专业技术能力。</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我单位在参加本遴选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五、我单位具备法律、行政法规规定的其他条件。</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六、与我单位存在“单位负责人为同一人或者存在直接控股、管理关系”的其他法人单位信息如下（如无，填写“无”）：</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1、与我单位的法定代表人（单位负责人）为同一人的其他法人单位如下：</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2、我单位直接控股的其他法人单位如下：</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3、与我单位存在管理关系的其他法人单位如下：</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我单位保证上述声明的事项都是真实的，如有虚假，我单位愿意承担相应的法律责任，并承担因此所造成的一切损失。</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我单位保证随时按照要求提供能够证明上述声明事项真实性的任何有效文件。</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供应商名称（盖单位公章）：</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法定代表人或委托代理人：（签字或印章）</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日期：</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年</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月</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日</w:t>
      </w: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pStyle w:val="2"/>
        <w:rPr>
          <w:rFonts w:hint="eastAsia" w:ascii="仿宋" w:hAnsi="仿宋" w:eastAsia="仿宋" w:cs="仿宋"/>
          <w:b/>
          <w:bCs/>
          <w:sz w:val="28"/>
          <w:szCs w:val="28"/>
          <w:lang w:val="en-US" w:eastAsia="zh-CN"/>
        </w:rPr>
      </w:pPr>
    </w:p>
    <w:p>
      <w:pPr>
        <w:numPr>
          <w:ilvl w:val="0"/>
          <w:numId w:val="17"/>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共享合作方案、服务保障及应急预案</w:t>
      </w: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pStyle w:val="2"/>
        <w:numPr>
          <w:ilvl w:val="0"/>
          <w:numId w:val="0"/>
        </w:numPr>
        <w:jc w:val="both"/>
        <w:rPr>
          <w:rFonts w:hint="eastAsia" w:ascii="仿宋" w:hAnsi="仿宋" w:eastAsia="仿宋" w:cs="仿宋"/>
          <w:b/>
          <w:bCs/>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4ADF9"/>
    <w:multiLevelType w:val="singleLevel"/>
    <w:tmpl w:val="8514ADF9"/>
    <w:lvl w:ilvl="0" w:tentative="0">
      <w:start w:val="1"/>
      <w:numFmt w:val="decimal"/>
      <w:suff w:val="nothing"/>
      <w:lvlText w:val="（%1）"/>
      <w:lvlJc w:val="left"/>
    </w:lvl>
  </w:abstractNum>
  <w:abstractNum w:abstractNumId="1">
    <w:nsid w:val="8F4CDCA8"/>
    <w:multiLevelType w:val="singleLevel"/>
    <w:tmpl w:val="8F4CDCA8"/>
    <w:lvl w:ilvl="0" w:tentative="0">
      <w:start w:val="1"/>
      <w:numFmt w:val="chineseCounting"/>
      <w:suff w:val="nothing"/>
      <w:lvlText w:val="（%1）"/>
      <w:lvlJc w:val="left"/>
      <w:rPr>
        <w:rFonts w:hint="eastAsia"/>
      </w:rPr>
    </w:lvl>
  </w:abstractNum>
  <w:abstractNum w:abstractNumId="2">
    <w:nsid w:val="9157BE8E"/>
    <w:multiLevelType w:val="singleLevel"/>
    <w:tmpl w:val="9157BE8E"/>
    <w:lvl w:ilvl="0" w:tentative="0">
      <w:start w:val="1"/>
      <w:numFmt w:val="decimal"/>
      <w:suff w:val="nothing"/>
      <w:lvlText w:val="%1）"/>
      <w:lvlJc w:val="left"/>
    </w:lvl>
  </w:abstractNum>
  <w:abstractNum w:abstractNumId="3">
    <w:nsid w:val="AEB84975"/>
    <w:multiLevelType w:val="singleLevel"/>
    <w:tmpl w:val="AEB84975"/>
    <w:lvl w:ilvl="0" w:tentative="0">
      <w:start w:val="2"/>
      <w:numFmt w:val="decimal"/>
      <w:suff w:val="nothing"/>
      <w:lvlText w:val="（%1）"/>
      <w:lvlJc w:val="left"/>
    </w:lvl>
  </w:abstractNum>
  <w:abstractNum w:abstractNumId="4">
    <w:nsid w:val="BE2BB4D6"/>
    <w:multiLevelType w:val="singleLevel"/>
    <w:tmpl w:val="BE2BB4D6"/>
    <w:lvl w:ilvl="0" w:tentative="0">
      <w:start w:val="1"/>
      <w:numFmt w:val="chineseCounting"/>
      <w:suff w:val="space"/>
      <w:lvlText w:val="第%1部分"/>
      <w:lvlJc w:val="left"/>
      <w:rPr>
        <w:rFonts w:hint="eastAsia"/>
        <w:sz w:val="36"/>
        <w:szCs w:val="36"/>
      </w:rPr>
    </w:lvl>
  </w:abstractNum>
  <w:abstractNum w:abstractNumId="5">
    <w:nsid w:val="C2EA2E17"/>
    <w:multiLevelType w:val="singleLevel"/>
    <w:tmpl w:val="C2EA2E17"/>
    <w:lvl w:ilvl="0" w:tentative="0">
      <w:start w:val="7"/>
      <w:numFmt w:val="chineseCounting"/>
      <w:suff w:val="nothing"/>
      <w:lvlText w:val="%1、"/>
      <w:lvlJc w:val="left"/>
      <w:rPr>
        <w:rFonts w:hint="eastAsia"/>
      </w:rPr>
    </w:lvl>
  </w:abstractNum>
  <w:abstractNum w:abstractNumId="6">
    <w:nsid w:val="DC97CAF3"/>
    <w:multiLevelType w:val="singleLevel"/>
    <w:tmpl w:val="DC97CAF3"/>
    <w:lvl w:ilvl="0" w:tentative="0">
      <w:start w:val="10"/>
      <w:numFmt w:val="chineseCounting"/>
      <w:suff w:val="nothing"/>
      <w:lvlText w:val="（%1）"/>
      <w:lvlJc w:val="left"/>
      <w:rPr>
        <w:rFonts w:hint="eastAsia"/>
      </w:rPr>
    </w:lvl>
  </w:abstractNum>
  <w:abstractNum w:abstractNumId="7">
    <w:nsid w:val="E6BAABD3"/>
    <w:multiLevelType w:val="singleLevel"/>
    <w:tmpl w:val="E6BAABD3"/>
    <w:lvl w:ilvl="0" w:tentative="0">
      <w:start w:val="1"/>
      <w:numFmt w:val="decimal"/>
      <w:lvlText w:val="%1."/>
      <w:lvlJc w:val="left"/>
      <w:pPr>
        <w:tabs>
          <w:tab w:val="left" w:pos="312"/>
        </w:tabs>
      </w:pPr>
    </w:lvl>
  </w:abstractNum>
  <w:abstractNum w:abstractNumId="8">
    <w:nsid w:val="F092E343"/>
    <w:multiLevelType w:val="singleLevel"/>
    <w:tmpl w:val="F092E343"/>
    <w:lvl w:ilvl="0" w:tentative="0">
      <w:start w:val="1"/>
      <w:numFmt w:val="decimal"/>
      <w:lvlText w:val="%1."/>
      <w:lvlJc w:val="left"/>
      <w:pPr>
        <w:tabs>
          <w:tab w:val="left" w:pos="312"/>
        </w:tabs>
      </w:pPr>
    </w:lvl>
  </w:abstractNum>
  <w:abstractNum w:abstractNumId="9">
    <w:nsid w:val="F1425A6C"/>
    <w:multiLevelType w:val="singleLevel"/>
    <w:tmpl w:val="F1425A6C"/>
    <w:lvl w:ilvl="0" w:tentative="0">
      <w:start w:val="1"/>
      <w:numFmt w:val="decimal"/>
      <w:suff w:val="nothing"/>
      <w:lvlText w:val="（%1）"/>
      <w:lvlJc w:val="left"/>
    </w:lvl>
  </w:abstractNum>
  <w:abstractNum w:abstractNumId="10">
    <w:nsid w:val="09BDF9B5"/>
    <w:multiLevelType w:val="singleLevel"/>
    <w:tmpl w:val="09BDF9B5"/>
    <w:lvl w:ilvl="0" w:tentative="0">
      <w:start w:val="1"/>
      <w:numFmt w:val="decimal"/>
      <w:lvlText w:val="%1)"/>
      <w:lvlJc w:val="left"/>
      <w:pPr>
        <w:tabs>
          <w:tab w:val="left" w:pos="312"/>
        </w:tabs>
      </w:pPr>
    </w:lvl>
  </w:abstractNum>
  <w:abstractNum w:abstractNumId="11">
    <w:nsid w:val="0DF823AD"/>
    <w:multiLevelType w:val="singleLevel"/>
    <w:tmpl w:val="0DF823AD"/>
    <w:lvl w:ilvl="0" w:tentative="0">
      <w:start w:val="1"/>
      <w:numFmt w:val="chineseCounting"/>
      <w:suff w:val="space"/>
      <w:lvlText w:val="第%1部分"/>
      <w:lvlJc w:val="left"/>
      <w:rPr>
        <w:rFonts w:hint="eastAsia"/>
      </w:rPr>
    </w:lvl>
  </w:abstractNum>
  <w:abstractNum w:abstractNumId="12">
    <w:nsid w:val="392D00A8"/>
    <w:multiLevelType w:val="singleLevel"/>
    <w:tmpl w:val="392D00A8"/>
    <w:lvl w:ilvl="0" w:tentative="0">
      <w:start w:val="1"/>
      <w:numFmt w:val="decimal"/>
      <w:suff w:val="nothing"/>
      <w:lvlText w:val="%1）"/>
      <w:lvlJc w:val="left"/>
      <w:rPr>
        <w:rFonts w:hint="default" w:ascii="仿宋" w:hAnsi="仿宋" w:eastAsia="仿宋" w:cs="仿宋"/>
        <w:sz w:val="24"/>
        <w:szCs w:val="24"/>
      </w:rPr>
    </w:lvl>
  </w:abstractNum>
  <w:abstractNum w:abstractNumId="13">
    <w:nsid w:val="550AC2C0"/>
    <w:multiLevelType w:val="singleLevel"/>
    <w:tmpl w:val="550AC2C0"/>
    <w:lvl w:ilvl="0" w:tentative="0">
      <w:start w:val="8"/>
      <w:numFmt w:val="chineseCounting"/>
      <w:suff w:val="nothing"/>
      <w:lvlText w:val="%1．"/>
      <w:lvlJc w:val="left"/>
      <w:rPr>
        <w:rFonts w:hint="eastAsia"/>
      </w:rPr>
    </w:lvl>
  </w:abstractNum>
  <w:abstractNum w:abstractNumId="14">
    <w:nsid w:val="5EF7C7BF"/>
    <w:multiLevelType w:val="singleLevel"/>
    <w:tmpl w:val="5EF7C7BF"/>
    <w:lvl w:ilvl="0" w:tentative="0">
      <w:start w:val="3"/>
      <w:numFmt w:val="chineseCounting"/>
      <w:suff w:val="nothing"/>
      <w:lvlText w:val="%1、"/>
      <w:lvlJc w:val="left"/>
      <w:rPr>
        <w:rFonts w:hint="eastAsia"/>
      </w:rPr>
    </w:lvl>
  </w:abstractNum>
  <w:abstractNum w:abstractNumId="15">
    <w:nsid w:val="72D25497"/>
    <w:multiLevelType w:val="singleLevel"/>
    <w:tmpl w:val="72D25497"/>
    <w:lvl w:ilvl="0" w:tentative="0">
      <w:start w:val="1"/>
      <w:numFmt w:val="decimal"/>
      <w:suff w:val="nothing"/>
      <w:lvlText w:val="%1）"/>
      <w:lvlJc w:val="left"/>
      <w:pPr>
        <w:ind w:left="700" w:leftChars="0" w:firstLine="0" w:firstLineChars="0"/>
      </w:pPr>
    </w:lvl>
  </w:abstractNum>
  <w:abstractNum w:abstractNumId="16">
    <w:nsid w:val="7ADEA248"/>
    <w:multiLevelType w:val="singleLevel"/>
    <w:tmpl w:val="7ADEA248"/>
    <w:lvl w:ilvl="0" w:tentative="0">
      <w:start w:val="1"/>
      <w:numFmt w:val="decimal"/>
      <w:suff w:val="nothing"/>
      <w:lvlText w:val="%1）"/>
      <w:lvlJc w:val="left"/>
      <w:pPr>
        <w:ind w:left="700" w:leftChars="0" w:firstLine="0" w:firstLineChars="0"/>
      </w:pPr>
    </w:lvl>
  </w:abstractNum>
  <w:num w:numId="1">
    <w:abstractNumId w:val="11"/>
  </w:num>
  <w:num w:numId="2">
    <w:abstractNumId w:val="4"/>
  </w:num>
  <w:num w:numId="3">
    <w:abstractNumId w:val="14"/>
  </w:num>
  <w:num w:numId="4">
    <w:abstractNumId w:val="0"/>
  </w:num>
  <w:num w:numId="5">
    <w:abstractNumId w:val="15"/>
  </w:num>
  <w:num w:numId="6">
    <w:abstractNumId w:val="16"/>
  </w:num>
  <w:num w:numId="7">
    <w:abstractNumId w:val="2"/>
  </w:num>
  <w:num w:numId="8">
    <w:abstractNumId w:val="3"/>
  </w:num>
  <w:num w:numId="9">
    <w:abstractNumId w:val="10"/>
  </w:num>
  <w:num w:numId="10">
    <w:abstractNumId w:val="12"/>
  </w:num>
  <w:num w:numId="11">
    <w:abstractNumId w:val="9"/>
  </w:num>
  <w:num w:numId="12">
    <w:abstractNumId w:val="5"/>
  </w:num>
  <w:num w:numId="13">
    <w:abstractNumId w:val="1"/>
  </w:num>
  <w:num w:numId="14">
    <w:abstractNumId w:val="8"/>
  </w:num>
  <w:num w:numId="15">
    <w:abstractNumId w:val="7"/>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zk5ZWExZWNlNzZmOTdjYjNhZmI1ZGM5MGIwMjIifQ=="/>
  </w:docVars>
  <w:rsids>
    <w:rsidRoot w:val="00000000"/>
    <w:rsid w:val="001113BD"/>
    <w:rsid w:val="01014142"/>
    <w:rsid w:val="01437C9C"/>
    <w:rsid w:val="01AA53CD"/>
    <w:rsid w:val="023F7DC5"/>
    <w:rsid w:val="02DC3F04"/>
    <w:rsid w:val="02FC45A7"/>
    <w:rsid w:val="03A9358B"/>
    <w:rsid w:val="03CC12D0"/>
    <w:rsid w:val="03FB0462"/>
    <w:rsid w:val="044142FF"/>
    <w:rsid w:val="0462668B"/>
    <w:rsid w:val="04B173D9"/>
    <w:rsid w:val="04C66C1A"/>
    <w:rsid w:val="04F207BE"/>
    <w:rsid w:val="0516296A"/>
    <w:rsid w:val="054343E0"/>
    <w:rsid w:val="05636D99"/>
    <w:rsid w:val="059211F2"/>
    <w:rsid w:val="05DA1569"/>
    <w:rsid w:val="065E0B87"/>
    <w:rsid w:val="06B036DE"/>
    <w:rsid w:val="074C1EFC"/>
    <w:rsid w:val="077A7545"/>
    <w:rsid w:val="079E79DA"/>
    <w:rsid w:val="07A019A5"/>
    <w:rsid w:val="07AB2088"/>
    <w:rsid w:val="07B436A2"/>
    <w:rsid w:val="085B3B1D"/>
    <w:rsid w:val="086C1376"/>
    <w:rsid w:val="08FA260E"/>
    <w:rsid w:val="08FB1B65"/>
    <w:rsid w:val="09102B5A"/>
    <w:rsid w:val="09235FD0"/>
    <w:rsid w:val="0935611C"/>
    <w:rsid w:val="09AA4D5C"/>
    <w:rsid w:val="09DD416E"/>
    <w:rsid w:val="0A157F60"/>
    <w:rsid w:val="0A261F09"/>
    <w:rsid w:val="0A713A85"/>
    <w:rsid w:val="0A7D421F"/>
    <w:rsid w:val="0A924382"/>
    <w:rsid w:val="0AB87005"/>
    <w:rsid w:val="0ACE1E6F"/>
    <w:rsid w:val="0ADD43C6"/>
    <w:rsid w:val="0B0E4E77"/>
    <w:rsid w:val="0B9601D5"/>
    <w:rsid w:val="0B965C42"/>
    <w:rsid w:val="0BBE40CC"/>
    <w:rsid w:val="0C1E1505"/>
    <w:rsid w:val="0C4D5E73"/>
    <w:rsid w:val="0C5B0590"/>
    <w:rsid w:val="0C8F023A"/>
    <w:rsid w:val="0CB8153E"/>
    <w:rsid w:val="0CEC3522"/>
    <w:rsid w:val="0D2047B8"/>
    <w:rsid w:val="0D896A37"/>
    <w:rsid w:val="0DAD030B"/>
    <w:rsid w:val="0DC6643D"/>
    <w:rsid w:val="0DCE6F95"/>
    <w:rsid w:val="0DDF7968"/>
    <w:rsid w:val="0DFE5677"/>
    <w:rsid w:val="0DFE7425"/>
    <w:rsid w:val="0E460DDF"/>
    <w:rsid w:val="0E5E4367"/>
    <w:rsid w:val="0EAF071F"/>
    <w:rsid w:val="0ED92E2D"/>
    <w:rsid w:val="0F474DFC"/>
    <w:rsid w:val="0F774520"/>
    <w:rsid w:val="0FB3423F"/>
    <w:rsid w:val="0FD52328"/>
    <w:rsid w:val="0FF378A0"/>
    <w:rsid w:val="0FFB5585"/>
    <w:rsid w:val="103B4D7D"/>
    <w:rsid w:val="10637BA3"/>
    <w:rsid w:val="10643C6B"/>
    <w:rsid w:val="106C10A8"/>
    <w:rsid w:val="10966523"/>
    <w:rsid w:val="10F50A51"/>
    <w:rsid w:val="1178430B"/>
    <w:rsid w:val="11847C41"/>
    <w:rsid w:val="11FC4F86"/>
    <w:rsid w:val="12411FD6"/>
    <w:rsid w:val="12501FEC"/>
    <w:rsid w:val="12DC585B"/>
    <w:rsid w:val="137912FC"/>
    <w:rsid w:val="13B2334D"/>
    <w:rsid w:val="13C24A51"/>
    <w:rsid w:val="13E7095B"/>
    <w:rsid w:val="140E7C96"/>
    <w:rsid w:val="1424570B"/>
    <w:rsid w:val="14621E5D"/>
    <w:rsid w:val="147A17CF"/>
    <w:rsid w:val="150A66AF"/>
    <w:rsid w:val="152B6A56"/>
    <w:rsid w:val="15335286"/>
    <w:rsid w:val="15813164"/>
    <w:rsid w:val="159A517C"/>
    <w:rsid w:val="15AB0CD5"/>
    <w:rsid w:val="15D41F99"/>
    <w:rsid w:val="16191DBA"/>
    <w:rsid w:val="16A15C5E"/>
    <w:rsid w:val="16B94831"/>
    <w:rsid w:val="17073CC2"/>
    <w:rsid w:val="17C90221"/>
    <w:rsid w:val="17E458DD"/>
    <w:rsid w:val="17F3267F"/>
    <w:rsid w:val="18043F40"/>
    <w:rsid w:val="1807337A"/>
    <w:rsid w:val="18893D8F"/>
    <w:rsid w:val="18952734"/>
    <w:rsid w:val="196C5B8A"/>
    <w:rsid w:val="19A90016"/>
    <w:rsid w:val="19CA47AF"/>
    <w:rsid w:val="19F64BFC"/>
    <w:rsid w:val="1A480BB1"/>
    <w:rsid w:val="1A7029F8"/>
    <w:rsid w:val="1A8004FE"/>
    <w:rsid w:val="1AB86BAD"/>
    <w:rsid w:val="1B001029"/>
    <w:rsid w:val="1B0353F5"/>
    <w:rsid w:val="1B6A3ECA"/>
    <w:rsid w:val="1BB171A6"/>
    <w:rsid w:val="1BE85270"/>
    <w:rsid w:val="1C47468D"/>
    <w:rsid w:val="1C69738D"/>
    <w:rsid w:val="1C8005C6"/>
    <w:rsid w:val="1CC311CD"/>
    <w:rsid w:val="1CCB0E1A"/>
    <w:rsid w:val="1E480248"/>
    <w:rsid w:val="1E5D3CF4"/>
    <w:rsid w:val="1E8C3908"/>
    <w:rsid w:val="1EFD6D2B"/>
    <w:rsid w:val="1F57306A"/>
    <w:rsid w:val="1F7E72D0"/>
    <w:rsid w:val="201C62F8"/>
    <w:rsid w:val="208B6775"/>
    <w:rsid w:val="21016CD7"/>
    <w:rsid w:val="21086B99"/>
    <w:rsid w:val="210F47F8"/>
    <w:rsid w:val="21770D65"/>
    <w:rsid w:val="21CF315A"/>
    <w:rsid w:val="21FC167D"/>
    <w:rsid w:val="220C0BCF"/>
    <w:rsid w:val="223F57F7"/>
    <w:rsid w:val="224551CB"/>
    <w:rsid w:val="225B2C40"/>
    <w:rsid w:val="225F5E8B"/>
    <w:rsid w:val="229E5239"/>
    <w:rsid w:val="22A53C71"/>
    <w:rsid w:val="22CF718A"/>
    <w:rsid w:val="230266AA"/>
    <w:rsid w:val="23582CDC"/>
    <w:rsid w:val="23FA3D93"/>
    <w:rsid w:val="242A4184"/>
    <w:rsid w:val="245A0637"/>
    <w:rsid w:val="247B522A"/>
    <w:rsid w:val="247E55A5"/>
    <w:rsid w:val="24D92627"/>
    <w:rsid w:val="24E11413"/>
    <w:rsid w:val="254F010E"/>
    <w:rsid w:val="256F2C0D"/>
    <w:rsid w:val="25873380"/>
    <w:rsid w:val="25B60C44"/>
    <w:rsid w:val="25D047AB"/>
    <w:rsid w:val="2604141C"/>
    <w:rsid w:val="265A4FBD"/>
    <w:rsid w:val="27537CDD"/>
    <w:rsid w:val="27610BA0"/>
    <w:rsid w:val="278F0C96"/>
    <w:rsid w:val="28186EDD"/>
    <w:rsid w:val="288F719F"/>
    <w:rsid w:val="28A938DC"/>
    <w:rsid w:val="29385A89"/>
    <w:rsid w:val="29A97EA8"/>
    <w:rsid w:val="2A0F4BF0"/>
    <w:rsid w:val="2A1C0F07"/>
    <w:rsid w:val="2A7117B2"/>
    <w:rsid w:val="2A8E4369"/>
    <w:rsid w:val="2A9D36CA"/>
    <w:rsid w:val="2AE412F9"/>
    <w:rsid w:val="2B067A32"/>
    <w:rsid w:val="2B0F1DE9"/>
    <w:rsid w:val="2B373B1E"/>
    <w:rsid w:val="2B69017C"/>
    <w:rsid w:val="2B955B4B"/>
    <w:rsid w:val="2BD86764"/>
    <w:rsid w:val="2C584327"/>
    <w:rsid w:val="2CBA63AD"/>
    <w:rsid w:val="2CCB2A7C"/>
    <w:rsid w:val="2CFF7C9C"/>
    <w:rsid w:val="2D1660E1"/>
    <w:rsid w:val="2D320A41"/>
    <w:rsid w:val="2D5B159F"/>
    <w:rsid w:val="2D6C5D01"/>
    <w:rsid w:val="2DB47F9C"/>
    <w:rsid w:val="2DE507D7"/>
    <w:rsid w:val="2DE538AF"/>
    <w:rsid w:val="2E0F48DF"/>
    <w:rsid w:val="2E251DDB"/>
    <w:rsid w:val="2E275878"/>
    <w:rsid w:val="2EC04FA7"/>
    <w:rsid w:val="2ED43177"/>
    <w:rsid w:val="2ED81174"/>
    <w:rsid w:val="2F202C41"/>
    <w:rsid w:val="2FAF5689"/>
    <w:rsid w:val="302E54F0"/>
    <w:rsid w:val="30D81900"/>
    <w:rsid w:val="30DA6DC8"/>
    <w:rsid w:val="310F4034"/>
    <w:rsid w:val="31331B16"/>
    <w:rsid w:val="31424559"/>
    <w:rsid w:val="31CF685F"/>
    <w:rsid w:val="31D2430F"/>
    <w:rsid w:val="32537490"/>
    <w:rsid w:val="32733C65"/>
    <w:rsid w:val="327A59FF"/>
    <w:rsid w:val="32C12696"/>
    <w:rsid w:val="32F26CA9"/>
    <w:rsid w:val="32FE389F"/>
    <w:rsid w:val="337D1867"/>
    <w:rsid w:val="33863895"/>
    <w:rsid w:val="345D45F6"/>
    <w:rsid w:val="34840BDE"/>
    <w:rsid w:val="34B85623"/>
    <w:rsid w:val="34BD50A2"/>
    <w:rsid w:val="34C51B95"/>
    <w:rsid w:val="35843E04"/>
    <w:rsid w:val="35A3072E"/>
    <w:rsid w:val="35B32EAC"/>
    <w:rsid w:val="360B4458"/>
    <w:rsid w:val="3647730B"/>
    <w:rsid w:val="36575075"/>
    <w:rsid w:val="36664283"/>
    <w:rsid w:val="36735F09"/>
    <w:rsid w:val="367B5207"/>
    <w:rsid w:val="36CC4E10"/>
    <w:rsid w:val="36E60F77"/>
    <w:rsid w:val="36EA2C6D"/>
    <w:rsid w:val="37174820"/>
    <w:rsid w:val="374911F4"/>
    <w:rsid w:val="37751C56"/>
    <w:rsid w:val="3797133E"/>
    <w:rsid w:val="37C15D3C"/>
    <w:rsid w:val="37D12681"/>
    <w:rsid w:val="382F5349"/>
    <w:rsid w:val="38392C84"/>
    <w:rsid w:val="388E4184"/>
    <w:rsid w:val="389B73F1"/>
    <w:rsid w:val="38B72CB1"/>
    <w:rsid w:val="38CB0706"/>
    <w:rsid w:val="38FC7709"/>
    <w:rsid w:val="394C4C39"/>
    <w:rsid w:val="39581830"/>
    <w:rsid w:val="39700927"/>
    <w:rsid w:val="39954AE5"/>
    <w:rsid w:val="399F120C"/>
    <w:rsid w:val="39C63C7F"/>
    <w:rsid w:val="3A2317DB"/>
    <w:rsid w:val="3AA54601"/>
    <w:rsid w:val="3AD9074E"/>
    <w:rsid w:val="3AF83A6A"/>
    <w:rsid w:val="3AFE1F63"/>
    <w:rsid w:val="3B3B6D13"/>
    <w:rsid w:val="3B5878C5"/>
    <w:rsid w:val="3B7F1C4D"/>
    <w:rsid w:val="3BC13445"/>
    <w:rsid w:val="3C721FC7"/>
    <w:rsid w:val="3C942B7F"/>
    <w:rsid w:val="3CF67395"/>
    <w:rsid w:val="3D5E49BC"/>
    <w:rsid w:val="3D7309E6"/>
    <w:rsid w:val="3D842BF3"/>
    <w:rsid w:val="3D9B7A68"/>
    <w:rsid w:val="3DD27E02"/>
    <w:rsid w:val="3DF8538F"/>
    <w:rsid w:val="3E0D0E3B"/>
    <w:rsid w:val="3E5A1315"/>
    <w:rsid w:val="3E771D8B"/>
    <w:rsid w:val="3EBE0387"/>
    <w:rsid w:val="3EF17704"/>
    <w:rsid w:val="3F2E66F0"/>
    <w:rsid w:val="3F3423F7"/>
    <w:rsid w:val="3F90296F"/>
    <w:rsid w:val="3F9F06E8"/>
    <w:rsid w:val="3FFC5E60"/>
    <w:rsid w:val="401D0AC1"/>
    <w:rsid w:val="40AE78D5"/>
    <w:rsid w:val="40B02584"/>
    <w:rsid w:val="40E618A4"/>
    <w:rsid w:val="41917295"/>
    <w:rsid w:val="41B94E35"/>
    <w:rsid w:val="41D43A1D"/>
    <w:rsid w:val="42132BCD"/>
    <w:rsid w:val="42310E70"/>
    <w:rsid w:val="4235526E"/>
    <w:rsid w:val="42492C9C"/>
    <w:rsid w:val="425A6618"/>
    <w:rsid w:val="42BC05C8"/>
    <w:rsid w:val="42D31F27"/>
    <w:rsid w:val="431D3B37"/>
    <w:rsid w:val="43772EE3"/>
    <w:rsid w:val="438F0EB0"/>
    <w:rsid w:val="43DF099C"/>
    <w:rsid w:val="440305EA"/>
    <w:rsid w:val="443509E6"/>
    <w:rsid w:val="44352E99"/>
    <w:rsid w:val="443F49C1"/>
    <w:rsid w:val="44492EBF"/>
    <w:rsid w:val="446108BF"/>
    <w:rsid w:val="44696A47"/>
    <w:rsid w:val="448E6105"/>
    <w:rsid w:val="44A973E3"/>
    <w:rsid w:val="44CC2135"/>
    <w:rsid w:val="450E5498"/>
    <w:rsid w:val="45401AF6"/>
    <w:rsid w:val="456450B8"/>
    <w:rsid w:val="4597548E"/>
    <w:rsid w:val="45BE4556"/>
    <w:rsid w:val="464741C6"/>
    <w:rsid w:val="46566E47"/>
    <w:rsid w:val="466A4950"/>
    <w:rsid w:val="467076B3"/>
    <w:rsid w:val="467E4A9B"/>
    <w:rsid w:val="4695600C"/>
    <w:rsid w:val="471E0180"/>
    <w:rsid w:val="473311E6"/>
    <w:rsid w:val="47574ED5"/>
    <w:rsid w:val="4773076D"/>
    <w:rsid w:val="477A3BD2"/>
    <w:rsid w:val="479C322F"/>
    <w:rsid w:val="48313978"/>
    <w:rsid w:val="48A91760"/>
    <w:rsid w:val="48BB0354"/>
    <w:rsid w:val="48C91E02"/>
    <w:rsid w:val="493F3E72"/>
    <w:rsid w:val="49A34F60"/>
    <w:rsid w:val="49CF518D"/>
    <w:rsid w:val="4A030CCE"/>
    <w:rsid w:val="4A4E2D60"/>
    <w:rsid w:val="4A563B69"/>
    <w:rsid w:val="4A93491C"/>
    <w:rsid w:val="4ABB259D"/>
    <w:rsid w:val="4AED19D2"/>
    <w:rsid w:val="4B0D0CE1"/>
    <w:rsid w:val="4B294DDA"/>
    <w:rsid w:val="4B49547C"/>
    <w:rsid w:val="4B58746D"/>
    <w:rsid w:val="4B8542C5"/>
    <w:rsid w:val="4BE72F58"/>
    <w:rsid w:val="4BF54CBC"/>
    <w:rsid w:val="4C32492E"/>
    <w:rsid w:val="4C623B8D"/>
    <w:rsid w:val="4C7402D7"/>
    <w:rsid w:val="4CA23CDF"/>
    <w:rsid w:val="4CAE7A26"/>
    <w:rsid w:val="4CD81C60"/>
    <w:rsid w:val="4D04165B"/>
    <w:rsid w:val="4D072EF9"/>
    <w:rsid w:val="4D2B0AE8"/>
    <w:rsid w:val="4D5E11B8"/>
    <w:rsid w:val="4DAD3AA0"/>
    <w:rsid w:val="4DCB2C88"/>
    <w:rsid w:val="4DDA060D"/>
    <w:rsid w:val="4E037B64"/>
    <w:rsid w:val="4E3F12DB"/>
    <w:rsid w:val="4E94790E"/>
    <w:rsid w:val="4EAB24C1"/>
    <w:rsid w:val="4EF460F6"/>
    <w:rsid w:val="4F1F09CE"/>
    <w:rsid w:val="4F38383D"/>
    <w:rsid w:val="4F604506"/>
    <w:rsid w:val="4F6208BA"/>
    <w:rsid w:val="4FAB04B3"/>
    <w:rsid w:val="4FB858C2"/>
    <w:rsid w:val="4FCF5706"/>
    <w:rsid w:val="500D4684"/>
    <w:rsid w:val="50127E84"/>
    <w:rsid w:val="508839C8"/>
    <w:rsid w:val="50B64F0D"/>
    <w:rsid w:val="511011B8"/>
    <w:rsid w:val="511B2F11"/>
    <w:rsid w:val="513242BC"/>
    <w:rsid w:val="51BA2C30"/>
    <w:rsid w:val="51BB3835"/>
    <w:rsid w:val="51C6290E"/>
    <w:rsid w:val="51E43809"/>
    <w:rsid w:val="51FC4FF6"/>
    <w:rsid w:val="52152393"/>
    <w:rsid w:val="52176872"/>
    <w:rsid w:val="52303E69"/>
    <w:rsid w:val="523C7DDE"/>
    <w:rsid w:val="52595FA5"/>
    <w:rsid w:val="528943B0"/>
    <w:rsid w:val="52BA4AFD"/>
    <w:rsid w:val="535A6478"/>
    <w:rsid w:val="53C51418"/>
    <w:rsid w:val="53DB6E8D"/>
    <w:rsid w:val="54216F96"/>
    <w:rsid w:val="543A0058"/>
    <w:rsid w:val="544D69BE"/>
    <w:rsid w:val="54556791"/>
    <w:rsid w:val="546B2FE2"/>
    <w:rsid w:val="548B2661"/>
    <w:rsid w:val="54C47921"/>
    <w:rsid w:val="558275C0"/>
    <w:rsid w:val="55A77E07"/>
    <w:rsid w:val="55B73E0D"/>
    <w:rsid w:val="567D422C"/>
    <w:rsid w:val="56B440F1"/>
    <w:rsid w:val="57571643"/>
    <w:rsid w:val="575E1969"/>
    <w:rsid w:val="5765719A"/>
    <w:rsid w:val="57832B5A"/>
    <w:rsid w:val="583F3E8F"/>
    <w:rsid w:val="588418A2"/>
    <w:rsid w:val="588F0C22"/>
    <w:rsid w:val="58FA61CD"/>
    <w:rsid w:val="59B47F65"/>
    <w:rsid w:val="59C95440"/>
    <w:rsid w:val="5A18180B"/>
    <w:rsid w:val="5A6516AD"/>
    <w:rsid w:val="5AAB75B9"/>
    <w:rsid w:val="5AEB4658"/>
    <w:rsid w:val="5AEB6B73"/>
    <w:rsid w:val="5B58506B"/>
    <w:rsid w:val="5B6F4A8B"/>
    <w:rsid w:val="5BE024AC"/>
    <w:rsid w:val="5C494A3D"/>
    <w:rsid w:val="5C4B1054"/>
    <w:rsid w:val="5C663075"/>
    <w:rsid w:val="5C841E70"/>
    <w:rsid w:val="5CCF14F4"/>
    <w:rsid w:val="5D3C274B"/>
    <w:rsid w:val="5D867E6A"/>
    <w:rsid w:val="5DBF512A"/>
    <w:rsid w:val="5E3873B6"/>
    <w:rsid w:val="5E761C8C"/>
    <w:rsid w:val="5E7A23D3"/>
    <w:rsid w:val="5EA050F4"/>
    <w:rsid w:val="5EB31988"/>
    <w:rsid w:val="5F245B8C"/>
    <w:rsid w:val="5F416A3D"/>
    <w:rsid w:val="5F4B136B"/>
    <w:rsid w:val="5F5F6BC4"/>
    <w:rsid w:val="5F681F1D"/>
    <w:rsid w:val="5F9021EB"/>
    <w:rsid w:val="5FD06EA0"/>
    <w:rsid w:val="600A2FD4"/>
    <w:rsid w:val="604D4185"/>
    <w:rsid w:val="60526456"/>
    <w:rsid w:val="60D809DC"/>
    <w:rsid w:val="61047A23"/>
    <w:rsid w:val="6105554A"/>
    <w:rsid w:val="611973CB"/>
    <w:rsid w:val="616936E8"/>
    <w:rsid w:val="61891CD7"/>
    <w:rsid w:val="61A21A2C"/>
    <w:rsid w:val="622B4DD7"/>
    <w:rsid w:val="62404A8B"/>
    <w:rsid w:val="62D21DAE"/>
    <w:rsid w:val="62E96ED1"/>
    <w:rsid w:val="63226682"/>
    <w:rsid w:val="633C49A7"/>
    <w:rsid w:val="63660521"/>
    <w:rsid w:val="638B1439"/>
    <w:rsid w:val="63B35731"/>
    <w:rsid w:val="64610655"/>
    <w:rsid w:val="649027F2"/>
    <w:rsid w:val="64B86F7D"/>
    <w:rsid w:val="64BF2528"/>
    <w:rsid w:val="652C39FD"/>
    <w:rsid w:val="65493C57"/>
    <w:rsid w:val="656B62C3"/>
    <w:rsid w:val="65955131"/>
    <w:rsid w:val="659D45FC"/>
    <w:rsid w:val="66C44D83"/>
    <w:rsid w:val="675F3C06"/>
    <w:rsid w:val="67C87B68"/>
    <w:rsid w:val="68C570E7"/>
    <w:rsid w:val="68C63810"/>
    <w:rsid w:val="691D080A"/>
    <w:rsid w:val="69392234"/>
    <w:rsid w:val="694E3301"/>
    <w:rsid w:val="69584DB0"/>
    <w:rsid w:val="697350B0"/>
    <w:rsid w:val="69951B60"/>
    <w:rsid w:val="69D63CA9"/>
    <w:rsid w:val="69E644A5"/>
    <w:rsid w:val="6A1E49B2"/>
    <w:rsid w:val="6A6E23B2"/>
    <w:rsid w:val="6AA86504"/>
    <w:rsid w:val="6ACB7804"/>
    <w:rsid w:val="6AF428B7"/>
    <w:rsid w:val="6AF72513"/>
    <w:rsid w:val="6B340731"/>
    <w:rsid w:val="6B6812F7"/>
    <w:rsid w:val="6BFD579B"/>
    <w:rsid w:val="6C141C0A"/>
    <w:rsid w:val="6C4255E6"/>
    <w:rsid w:val="6C85135C"/>
    <w:rsid w:val="6CB71DEE"/>
    <w:rsid w:val="6DC5678C"/>
    <w:rsid w:val="6E0B0643"/>
    <w:rsid w:val="6E407BC1"/>
    <w:rsid w:val="6E4E0530"/>
    <w:rsid w:val="6F1A4C1A"/>
    <w:rsid w:val="6F415CFB"/>
    <w:rsid w:val="6F7B1BFA"/>
    <w:rsid w:val="6F7C448B"/>
    <w:rsid w:val="703744D9"/>
    <w:rsid w:val="70645C44"/>
    <w:rsid w:val="707216E4"/>
    <w:rsid w:val="707D6EAA"/>
    <w:rsid w:val="707F0E75"/>
    <w:rsid w:val="70AA1A53"/>
    <w:rsid w:val="70B52AE8"/>
    <w:rsid w:val="70B72C7C"/>
    <w:rsid w:val="70E1568B"/>
    <w:rsid w:val="70F562E9"/>
    <w:rsid w:val="70FA674D"/>
    <w:rsid w:val="714B51FB"/>
    <w:rsid w:val="71F87130"/>
    <w:rsid w:val="720A0C12"/>
    <w:rsid w:val="720B3528"/>
    <w:rsid w:val="72577EF4"/>
    <w:rsid w:val="73217FC1"/>
    <w:rsid w:val="73245D03"/>
    <w:rsid w:val="73352289"/>
    <w:rsid w:val="735502B4"/>
    <w:rsid w:val="737103CF"/>
    <w:rsid w:val="737B5A5E"/>
    <w:rsid w:val="73814F04"/>
    <w:rsid w:val="73DE2356"/>
    <w:rsid w:val="74521621"/>
    <w:rsid w:val="74607416"/>
    <w:rsid w:val="74774988"/>
    <w:rsid w:val="74913DDA"/>
    <w:rsid w:val="74AF5AA0"/>
    <w:rsid w:val="74B44E65"/>
    <w:rsid w:val="74EC0E6C"/>
    <w:rsid w:val="74F6722B"/>
    <w:rsid w:val="75170D8D"/>
    <w:rsid w:val="75404C50"/>
    <w:rsid w:val="75642C11"/>
    <w:rsid w:val="75C57F15"/>
    <w:rsid w:val="764B35A7"/>
    <w:rsid w:val="76B27154"/>
    <w:rsid w:val="76E94E08"/>
    <w:rsid w:val="76EA2DC0"/>
    <w:rsid w:val="772E7150"/>
    <w:rsid w:val="77550B41"/>
    <w:rsid w:val="77585D90"/>
    <w:rsid w:val="775C1F10"/>
    <w:rsid w:val="779A2A2C"/>
    <w:rsid w:val="77FA16A3"/>
    <w:rsid w:val="78034139"/>
    <w:rsid w:val="781A1483"/>
    <w:rsid w:val="781F0409"/>
    <w:rsid w:val="78743289"/>
    <w:rsid w:val="7888147D"/>
    <w:rsid w:val="788B412F"/>
    <w:rsid w:val="78CA0593"/>
    <w:rsid w:val="78FB188C"/>
    <w:rsid w:val="796E5F2A"/>
    <w:rsid w:val="79817A0B"/>
    <w:rsid w:val="799F7E92"/>
    <w:rsid w:val="79BE3D21"/>
    <w:rsid w:val="79C52B54"/>
    <w:rsid w:val="79CD0EA3"/>
    <w:rsid w:val="7A153223"/>
    <w:rsid w:val="7A811C8D"/>
    <w:rsid w:val="7B1135AC"/>
    <w:rsid w:val="7B533629"/>
    <w:rsid w:val="7BA45C33"/>
    <w:rsid w:val="7BF93767"/>
    <w:rsid w:val="7C232FFC"/>
    <w:rsid w:val="7C606BB1"/>
    <w:rsid w:val="7C731488"/>
    <w:rsid w:val="7CE169CA"/>
    <w:rsid w:val="7D32184A"/>
    <w:rsid w:val="7D40373A"/>
    <w:rsid w:val="7D761851"/>
    <w:rsid w:val="7DC221CB"/>
    <w:rsid w:val="7DD86068"/>
    <w:rsid w:val="7DEF1598"/>
    <w:rsid w:val="7E167CBA"/>
    <w:rsid w:val="7E8C0C2D"/>
    <w:rsid w:val="7EA36676"/>
    <w:rsid w:val="7EAD4DFF"/>
    <w:rsid w:val="7EE9343B"/>
    <w:rsid w:val="7EF621C1"/>
    <w:rsid w:val="7F127358"/>
    <w:rsid w:val="7F180E13"/>
    <w:rsid w:val="7F4E27A8"/>
    <w:rsid w:val="7FB14DC3"/>
    <w:rsid w:val="7FB83A5B"/>
    <w:rsid w:val="7FCB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semiHidden/>
    <w:qFormat/>
    <w:uiPriority w:val="0"/>
    <w:rPr>
      <w:rFonts w:eastAsia="黑体"/>
      <w:sz w:val="28"/>
    </w:r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pPr>
      <w:jc w:val="center"/>
    </w:pPr>
    <w:rPr>
      <w:szCs w:val="22"/>
    </w:rPr>
  </w:style>
  <w:style w:type="paragraph" w:styleId="8">
    <w:name w:val="toc 3"/>
    <w:basedOn w:val="1"/>
    <w:next w:val="1"/>
    <w:autoRedefine/>
    <w:semiHidden/>
    <w:qFormat/>
    <w:uiPriority w:val="0"/>
    <w:pPr>
      <w:tabs>
        <w:tab w:val="right" w:leader="dot" w:pos="9514"/>
      </w:tabs>
      <w:ind w:left="359" w:leftChars="171" w:firstLine="1"/>
    </w:pPr>
  </w:style>
  <w:style w:type="paragraph" w:styleId="9">
    <w:name w:val="Plain Text"/>
    <w:basedOn w:val="1"/>
    <w:autoRedefine/>
    <w:qFormat/>
    <w:uiPriority w:val="0"/>
    <w:rPr>
      <w:rFonts w:ascii="宋体" w:hAnsi="Courier New"/>
    </w:rPr>
  </w:style>
  <w:style w:type="paragraph" w:styleId="10">
    <w:name w:val="Date"/>
    <w:basedOn w:val="1"/>
    <w:next w:val="1"/>
    <w:autoRedefine/>
    <w:qFormat/>
    <w:uiPriority w:val="0"/>
    <w:rPr>
      <w:rFonts w:ascii="仿宋_GB2312" w:eastAsia="仿宋_GB2312"/>
      <w:sz w:val="30"/>
      <w:lang w:bidi="he-IL"/>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index 1"/>
    <w:basedOn w:val="1"/>
    <w:next w:val="1"/>
    <w:autoRedefine/>
    <w:semiHidden/>
    <w:qFormat/>
    <w:uiPriority w:val="0"/>
    <w:rPr>
      <w:rFonts w:eastAsia="仿宋_GB2312"/>
      <w:b/>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D&amp;L"/>
    <w:basedOn w:val="1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1">
    <w:name w:val="Char Char Char Char Char Char Char1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12659</Words>
  <Characters>13057</Characters>
  <Lines>0</Lines>
  <Paragraphs>0</Paragraphs>
  <TotalTime>4</TotalTime>
  <ScaleCrop>false</ScaleCrop>
  <LinksUpToDate>false</LinksUpToDate>
  <CharactersWithSpaces>14767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2022-11-14T01:58:00Z</dcterms:created>
  <dc:creator>farina</dc:creator>
  <cp:lastModifiedBy>DU DU</cp:lastModifiedBy>
  <dcterms:modified xsi:type="dcterms:W3CDTF">2024-04-22T02:34:15Z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0898D53A880B44DA90B58D1EE0C37A68_13</vt:lpwstr>
  </property>
</Properties>
</file>